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049E" w:rsidRPr="00793FD7" w:rsidRDefault="00A3049E" w:rsidP="00DA3081">
      <w:pPr>
        <w:jc w:val="both"/>
        <w:rPr>
          <w:sz w:val="20"/>
          <w:szCs w:val="20"/>
          <w:lang w:val="pl-PL"/>
        </w:rPr>
      </w:pPr>
      <w:proofErr w:type="spellStart"/>
      <w:r w:rsidRPr="00793FD7">
        <w:rPr>
          <w:sz w:val="20"/>
          <w:szCs w:val="20"/>
          <w:lang w:val="pl-PL"/>
        </w:rPr>
        <w:t>Małgorzta</w:t>
      </w:r>
      <w:proofErr w:type="spellEnd"/>
      <w:r w:rsidRPr="00793FD7">
        <w:rPr>
          <w:sz w:val="20"/>
          <w:szCs w:val="20"/>
          <w:lang w:val="pl-PL"/>
        </w:rPr>
        <w:t xml:space="preserve"> Wosińska</w:t>
      </w:r>
      <w:r w:rsidR="00E24560">
        <w:rPr>
          <w:sz w:val="20"/>
          <w:szCs w:val="20"/>
          <w:lang w:val="pl-PL"/>
        </w:rPr>
        <w:t xml:space="preserve">, </w:t>
      </w:r>
      <w:proofErr w:type="spellStart"/>
      <w:r w:rsidRPr="00793FD7">
        <w:rPr>
          <w:sz w:val="20"/>
          <w:szCs w:val="20"/>
          <w:lang w:val="pl-PL"/>
        </w:rPr>
        <w:t>IEiAK</w:t>
      </w:r>
      <w:proofErr w:type="spellEnd"/>
      <w:r w:rsidRPr="00793FD7">
        <w:rPr>
          <w:sz w:val="20"/>
          <w:szCs w:val="20"/>
          <w:lang w:val="pl-PL"/>
        </w:rPr>
        <w:t xml:space="preserve"> UAM</w:t>
      </w:r>
    </w:p>
    <w:p w:rsidR="00A3049E" w:rsidRDefault="00A3049E" w:rsidP="00DA3081">
      <w:pPr>
        <w:jc w:val="both"/>
        <w:rPr>
          <w:sz w:val="20"/>
          <w:szCs w:val="20"/>
          <w:lang w:val="pl-PL"/>
        </w:rPr>
      </w:pPr>
      <w:r w:rsidRPr="00793FD7">
        <w:rPr>
          <w:sz w:val="20"/>
          <w:szCs w:val="20"/>
          <w:lang w:val="pl-PL"/>
        </w:rPr>
        <w:t>m.m.wosinska@gmail.com</w:t>
      </w:r>
    </w:p>
    <w:p w:rsidR="00D9055A" w:rsidRPr="00793FD7" w:rsidRDefault="00D9055A" w:rsidP="00DA3081">
      <w:pPr>
        <w:jc w:val="both"/>
        <w:rPr>
          <w:sz w:val="20"/>
          <w:szCs w:val="20"/>
          <w:lang w:val="pl-PL"/>
        </w:rPr>
      </w:pPr>
    </w:p>
    <w:p w:rsidR="00A3049E" w:rsidRPr="005745C7" w:rsidRDefault="00A3049E" w:rsidP="00A3049E">
      <w:pPr>
        <w:spacing w:line="360" w:lineRule="auto"/>
        <w:jc w:val="both"/>
        <w:rPr>
          <w:b/>
          <w:lang w:val="pl-PL"/>
        </w:rPr>
      </w:pPr>
    </w:p>
    <w:p w:rsidR="00A3049E" w:rsidRPr="005745C7" w:rsidRDefault="00A3049E" w:rsidP="00A3049E">
      <w:pPr>
        <w:spacing w:line="360" w:lineRule="auto"/>
        <w:jc w:val="both"/>
        <w:rPr>
          <w:b/>
          <w:lang w:val="pl-PL"/>
        </w:rPr>
      </w:pPr>
      <w:r>
        <w:rPr>
          <w:b/>
          <w:lang w:val="pl-PL"/>
        </w:rPr>
        <w:t xml:space="preserve">Doświadczenie rzezi na </w:t>
      </w:r>
      <w:r w:rsidRPr="005745C7">
        <w:rPr>
          <w:b/>
          <w:lang w:val="pl-PL"/>
        </w:rPr>
        <w:t xml:space="preserve">Woli. </w:t>
      </w:r>
    </w:p>
    <w:p w:rsidR="00A3049E" w:rsidRDefault="00A3049E" w:rsidP="00A3049E">
      <w:pPr>
        <w:spacing w:line="360" w:lineRule="auto"/>
        <w:jc w:val="both"/>
        <w:rPr>
          <w:b/>
          <w:lang w:val="pl-PL"/>
        </w:rPr>
      </w:pPr>
      <w:r>
        <w:rPr>
          <w:b/>
          <w:lang w:val="pl-PL"/>
        </w:rPr>
        <w:t>O praktycznym zastosowaniu studiów nad traumą w analizie zbrodni masowych.</w:t>
      </w:r>
    </w:p>
    <w:p w:rsidR="00A3049E" w:rsidRDefault="00A3049E" w:rsidP="00A3049E">
      <w:pPr>
        <w:spacing w:line="360" w:lineRule="auto"/>
        <w:jc w:val="both"/>
        <w:rPr>
          <w:b/>
          <w:lang w:val="pl-PL"/>
        </w:rPr>
      </w:pPr>
    </w:p>
    <w:p w:rsidR="007617F9" w:rsidRDefault="00A71655" w:rsidP="00216136">
      <w:pPr>
        <w:spacing w:after="120" w:line="360" w:lineRule="auto"/>
        <w:jc w:val="both"/>
        <w:rPr>
          <w:lang w:val="pl-PL"/>
        </w:rPr>
      </w:pPr>
      <w:r w:rsidRPr="00A71655">
        <w:rPr>
          <w:lang w:val="pl-PL"/>
        </w:rPr>
        <w:t>"Rzeź Woli</w:t>
      </w:r>
      <w:r w:rsidR="00504558">
        <w:rPr>
          <w:lang w:val="pl-PL"/>
        </w:rPr>
        <w:t xml:space="preserve"> / Rzeź na Woli</w:t>
      </w:r>
      <w:r w:rsidRPr="00A71655">
        <w:rPr>
          <w:lang w:val="pl-PL"/>
        </w:rPr>
        <w:t xml:space="preserve">" </w:t>
      </w:r>
      <w:r w:rsidR="00504558">
        <w:rPr>
          <w:lang w:val="pl-PL"/>
        </w:rPr>
        <w:t>nazywana jest (w ramach dyskursu naukowego</w:t>
      </w:r>
      <w:r w:rsidRPr="00A71655">
        <w:rPr>
          <w:lang w:val="pl-PL"/>
        </w:rPr>
        <w:t xml:space="preserve"> i publicystyczn</w:t>
      </w:r>
      <w:r w:rsidR="00504558">
        <w:rPr>
          <w:lang w:val="pl-PL"/>
        </w:rPr>
        <w:t>ego</w:t>
      </w:r>
      <w:r w:rsidR="00216136">
        <w:rPr>
          <w:lang w:val="pl-PL"/>
        </w:rPr>
        <w:t>)</w:t>
      </w:r>
      <w:r w:rsidR="006A1DB0">
        <w:rPr>
          <w:rStyle w:val="Odwoanieprzypisudolnego"/>
          <w:lang w:val="pl-PL"/>
        </w:rPr>
        <w:footnoteReference w:id="1"/>
      </w:r>
      <w:r w:rsidRPr="00A71655">
        <w:rPr>
          <w:lang w:val="pl-PL"/>
        </w:rPr>
        <w:t xml:space="preserve">: </w:t>
      </w:r>
      <w:r w:rsidR="006905FA">
        <w:rPr>
          <w:lang w:val="pl-PL"/>
        </w:rPr>
        <w:t>"</w:t>
      </w:r>
      <w:r w:rsidR="00504558">
        <w:rPr>
          <w:lang w:val="pl-PL"/>
        </w:rPr>
        <w:t xml:space="preserve">jedną z największych </w:t>
      </w:r>
      <w:r w:rsidR="00936EEE">
        <w:rPr>
          <w:lang w:val="pl-PL"/>
        </w:rPr>
        <w:t>jednostkowych zbrodni dokonanej na ludności cywilny</w:t>
      </w:r>
      <w:r w:rsidR="00216136">
        <w:rPr>
          <w:lang w:val="pl-PL"/>
        </w:rPr>
        <w:t>ch podczas niemieckiej okupacji</w:t>
      </w:r>
      <w:r w:rsidR="00936EEE">
        <w:rPr>
          <w:lang w:val="pl-PL"/>
        </w:rPr>
        <w:t>" (Jarząbek</w:t>
      </w:r>
      <w:r w:rsidR="006905FA">
        <w:rPr>
          <w:lang w:val="pl-PL"/>
        </w:rPr>
        <w:t>: 2016</w:t>
      </w:r>
      <w:r w:rsidR="00936EEE">
        <w:rPr>
          <w:lang w:val="pl-PL"/>
        </w:rPr>
        <w:t>)</w:t>
      </w:r>
      <w:r w:rsidR="00936EEE">
        <w:rPr>
          <w:rStyle w:val="Odwoanieprzypisudolnego"/>
          <w:lang w:val="pl-PL"/>
        </w:rPr>
        <w:footnoteReference w:id="2"/>
      </w:r>
      <w:r w:rsidR="006905FA">
        <w:rPr>
          <w:lang w:val="pl-PL"/>
        </w:rPr>
        <w:t>.</w:t>
      </w:r>
      <w:r w:rsidR="00504558">
        <w:rPr>
          <w:lang w:val="pl-PL"/>
        </w:rPr>
        <w:t xml:space="preserve"> </w:t>
      </w:r>
      <w:r w:rsidR="0004708E">
        <w:rPr>
          <w:lang w:val="pl-PL"/>
        </w:rPr>
        <w:t>Była to zbrodnia masowa,</w:t>
      </w:r>
      <w:r w:rsidR="00504558">
        <w:rPr>
          <w:lang w:val="pl-PL"/>
        </w:rPr>
        <w:t xml:space="preserve"> </w:t>
      </w:r>
      <w:r w:rsidR="0004708E">
        <w:rPr>
          <w:lang w:val="pl-PL"/>
        </w:rPr>
        <w:t>skierowana</w:t>
      </w:r>
      <w:r w:rsidR="00A3049E" w:rsidRPr="00A71655">
        <w:rPr>
          <w:lang w:val="pl-PL"/>
        </w:rPr>
        <w:t xml:space="preserve"> przeciwko polskiej ludności </w:t>
      </w:r>
      <w:r>
        <w:rPr>
          <w:lang w:val="pl-PL"/>
        </w:rPr>
        <w:t>zamieszku</w:t>
      </w:r>
      <w:r w:rsidR="00216136">
        <w:rPr>
          <w:lang w:val="pl-PL"/>
        </w:rPr>
        <w:t>jącej warszawską dzielnicę Wola</w:t>
      </w:r>
      <w:r>
        <w:rPr>
          <w:lang w:val="pl-PL"/>
        </w:rPr>
        <w:t xml:space="preserve"> </w:t>
      </w:r>
      <w:r w:rsidR="0004708E">
        <w:rPr>
          <w:lang w:val="pl-PL"/>
        </w:rPr>
        <w:t>dokonana</w:t>
      </w:r>
      <w:r w:rsidR="00A3049E" w:rsidRPr="00A71655">
        <w:rPr>
          <w:lang w:val="pl-PL"/>
        </w:rPr>
        <w:t xml:space="preserve"> z rozkazu </w:t>
      </w:r>
      <w:r w:rsidR="006905FA">
        <w:rPr>
          <w:lang w:val="pl-PL"/>
        </w:rPr>
        <w:t>He</w:t>
      </w:r>
      <w:r w:rsidR="0004708E">
        <w:rPr>
          <w:lang w:val="pl-PL"/>
        </w:rPr>
        <w:t xml:space="preserve">inza </w:t>
      </w:r>
      <w:proofErr w:type="spellStart"/>
      <w:r w:rsidR="0004708E">
        <w:rPr>
          <w:lang w:val="pl-PL"/>
        </w:rPr>
        <w:t>Re</w:t>
      </w:r>
      <w:r w:rsidRPr="00A71655">
        <w:rPr>
          <w:lang w:val="pl-PL"/>
        </w:rPr>
        <w:t>in</w:t>
      </w:r>
      <w:r w:rsidR="0004708E">
        <w:rPr>
          <w:lang w:val="pl-PL"/>
        </w:rPr>
        <w:t>e</w:t>
      </w:r>
      <w:r w:rsidRPr="00A71655">
        <w:rPr>
          <w:lang w:val="pl-PL"/>
        </w:rPr>
        <w:t>fart</w:t>
      </w:r>
      <w:r w:rsidR="0004708E">
        <w:rPr>
          <w:lang w:val="pl-PL"/>
        </w:rPr>
        <w:t>h</w:t>
      </w:r>
      <w:r w:rsidRPr="00A71655">
        <w:rPr>
          <w:lang w:val="pl-PL"/>
        </w:rPr>
        <w:t>a</w:t>
      </w:r>
      <w:proofErr w:type="spellEnd"/>
      <w:r w:rsidR="006905FA">
        <w:rPr>
          <w:lang w:val="pl-PL"/>
        </w:rPr>
        <w:t xml:space="preserve"> (niemieckiego adwokata, członka NSDAP i porucznika SS) </w:t>
      </w:r>
      <w:r>
        <w:rPr>
          <w:lang w:val="pl-PL"/>
        </w:rPr>
        <w:t>w pierwszej fazie</w:t>
      </w:r>
      <w:r w:rsidRPr="00A71655">
        <w:rPr>
          <w:lang w:val="pl-PL"/>
        </w:rPr>
        <w:t xml:space="preserve"> Powstania Warszawskiego. </w:t>
      </w:r>
    </w:p>
    <w:p w:rsidR="00793FD7" w:rsidRDefault="00C92E55" w:rsidP="00216136">
      <w:pPr>
        <w:spacing w:after="120" w:line="360" w:lineRule="auto"/>
        <w:jc w:val="both"/>
        <w:rPr>
          <w:lang w:val="pl-PL"/>
        </w:rPr>
      </w:pPr>
      <w:r>
        <w:rPr>
          <w:lang w:val="pl-PL"/>
        </w:rPr>
        <w:t xml:space="preserve">W analizie historycznej wydarzeń </w:t>
      </w:r>
      <w:r w:rsidR="006905FA">
        <w:rPr>
          <w:lang w:val="pl-PL"/>
        </w:rPr>
        <w:t xml:space="preserve">rzezi Woli </w:t>
      </w:r>
      <w:r>
        <w:rPr>
          <w:lang w:val="pl-PL"/>
        </w:rPr>
        <w:t>p</w:t>
      </w:r>
      <w:r w:rsidR="00A71655" w:rsidRPr="00A71655">
        <w:rPr>
          <w:lang w:val="pl-PL"/>
        </w:rPr>
        <w:t>odkreśla się</w:t>
      </w:r>
      <w:r w:rsidR="007617F9">
        <w:rPr>
          <w:lang w:val="pl-PL"/>
        </w:rPr>
        <w:t xml:space="preserve"> następujące czynniki</w:t>
      </w:r>
      <w:r>
        <w:rPr>
          <w:lang w:val="pl-PL"/>
        </w:rPr>
        <w:t>:</w:t>
      </w:r>
      <w:r w:rsidR="006905FA">
        <w:rPr>
          <w:lang w:val="pl-PL"/>
        </w:rPr>
        <w:t xml:space="preserve"> relatywnie krótki czas trwania masowych egzekucji </w:t>
      </w:r>
      <w:r>
        <w:rPr>
          <w:lang w:val="pl-PL"/>
        </w:rPr>
        <w:t xml:space="preserve"> (5-7 sierpnia 1944), </w:t>
      </w:r>
      <w:r w:rsidR="006A1DB0">
        <w:rPr>
          <w:lang w:val="pl-PL"/>
        </w:rPr>
        <w:t xml:space="preserve">wysoką </w:t>
      </w:r>
      <w:r w:rsidR="00A71655">
        <w:rPr>
          <w:lang w:val="pl-PL"/>
        </w:rPr>
        <w:t>liczbę ofiar</w:t>
      </w:r>
      <w:r w:rsidR="00DD499E">
        <w:rPr>
          <w:lang w:val="pl-PL"/>
        </w:rPr>
        <w:t xml:space="preserve"> śmiertelnych</w:t>
      </w:r>
      <w:r w:rsidR="00A71655">
        <w:rPr>
          <w:lang w:val="pl-PL"/>
        </w:rPr>
        <w:t xml:space="preserve"> (dane w różnych źródłach wahają się od 30.000 do 65.000</w:t>
      </w:r>
      <w:r w:rsidR="00DE79DA">
        <w:rPr>
          <w:rStyle w:val="Odwoanieprzypisudolnego"/>
          <w:lang w:val="pl-PL"/>
        </w:rPr>
        <w:footnoteReference w:id="3"/>
      </w:r>
      <w:r>
        <w:rPr>
          <w:lang w:val="pl-PL"/>
        </w:rPr>
        <w:t>)</w:t>
      </w:r>
      <w:r w:rsidR="006905FA">
        <w:rPr>
          <w:lang w:val="pl-PL"/>
        </w:rPr>
        <w:t>, oraz szczególnego rodzaju intensyfikację martwych ciał</w:t>
      </w:r>
      <w:r w:rsidR="00DD499E">
        <w:rPr>
          <w:lang w:val="pl-PL"/>
        </w:rPr>
        <w:t xml:space="preserve"> w przestrzeni fizycznej</w:t>
      </w:r>
      <w:r w:rsidR="006905FA">
        <w:rPr>
          <w:lang w:val="pl-PL"/>
        </w:rPr>
        <w:t xml:space="preserve"> - </w:t>
      </w:r>
      <w:r>
        <w:rPr>
          <w:lang w:val="pl-PL"/>
        </w:rPr>
        <w:t>mord i pochówek przeb</w:t>
      </w:r>
      <w:r w:rsidR="00DD499E">
        <w:rPr>
          <w:lang w:val="pl-PL"/>
        </w:rPr>
        <w:t xml:space="preserve">iegał na niewielkim obszarze </w:t>
      </w:r>
      <w:r>
        <w:rPr>
          <w:lang w:val="pl-PL"/>
        </w:rPr>
        <w:t xml:space="preserve">(konkretne lokalizacje miejsc egzekucji </w:t>
      </w:r>
      <w:r w:rsidR="006905FA">
        <w:rPr>
          <w:lang w:val="pl-PL"/>
        </w:rPr>
        <w:t xml:space="preserve">dotyczyły wybranych </w:t>
      </w:r>
      <w:r>
        <w:rPr>
          <w:lang w:val="pl-PL"/>
        </w:rPr>
        <w:t>zabudowań użytku publicznego np. fabryk / szpitali / kościołów)</w:t>
      </w:r>
      <w:r w:rsidR="006905FA">
        <w:rPr>
          <w:lang w:val="pl-PL"/>
        </w:rPr>
        <w:t xml:space="preserve">. </w:t>
      </w:r>
      <w:r w:rsidR="00EB15B4">
        <w:rPr>
          <w:lang w:val="pl-PL"/>
        </w:rPr>
        <w:t>W celu wprowadzenia Państwa do faktografii wydarzeń</w:t>
      </w:r>
      <w:r w:rsidR="007617F9">
        <w:rPr>
          <w:lang w:val="pl-PL"/>
        </w:rPr>
        <w:t xml:space="preserve"> </w:t>
      </w:r>
      <w:r w:rsidR="00EB15B4">
        <w:rPr>
          <w:lang w:val="pl-PL"/>
        </w:rPr>
        <w:t xml:space="preserve">pozwoliłam sobie przygotować dwa rozdziały wprowadzające z pozycji A. </w:t>
      </w:r>
      <w:proofErr w:type="spellStart"/>
      <w:r w:rsidR="00EB15B4">
        <w:rPr>
          <w:lang w:val="pl-PL"/>
        </w:rPr>
        <w:t>Riche</w:t>
      </w:r>
      <w:proofErr w:type="spellEnd"/>
      <w:r w:rsidR="00EB15B4">
        <w:rPr>
          <w:lang w:val="pl-PL"/>
        </w:rPr>
        <w:t xml:space="preserve"> i P. </w:t>
      </w:r>
      <w:proofErr w:type="spellStart"/>
      <w:r w:rsidR="00EB15B4">
        <w:rPr>
          <w:lang w:val="pl-PL"/>
        </w:rPr>
        <w:t>Martiego</w:t>
      </w:r>
      <w:proofErr w:type="spellEnd"/>
      <w:r w:rsidR="00EB15B4">
        <w:rPr>
          <w:lang w:val="pl-PL"/>
        </w:rPr>
        <w:t xml:space="preserve"> (załącznik 1 i 2).</w:t>
      </w:r>
    </w:p>
    <w:p w:rsidR="00A3049E" w:rsidRDefault="007617F9" w:rsidP="00216136">
      <w:pPr>
        <w:spacing w:after="120" w:line="360" w:lineRule="auto"/>
        <w:jc w:val="both"/>
        <w:rPr>
          <w:lang w:val="pl-PL"/>
        </w:rPr>
      </w:pPr>
      <w:r>
        <w:rPr>
          <w:lang w:val="pl-PL"/>
        </w:rPr>
        <w:lastRenderedPageBreak/>
        <w:t>Powyżej wymienione czynniki, określające</w:t>
      </w:r>
      <w:r w:rsidR="00216136">
        <w:rPr>
          <w:lang w:val="pl-PL"/>
        </w:rPr>
        <w:t xml:space="preserve"> </w:t>
      </w:r>
      <w:r>
        <w:rPr>
          <w:lang w:val="pl-PL"/>
        </w:rPr>
        <w:t>dojmujący charakter wydarzeń</w:t>
      </w:r>
      <w:r w:rsidR="00216136">
        <w:rPr>
          <w:lang w:val="pl-PL"/>
        </w:rPr>
        <w:t xml:space="preserve"> </w:t>
      </w:r>
      <w:r>
        <w:rPr>
          <w:lang w:val="pl-PL"/>
        </w:rPr>
        <w:t xml:space="preserve">na </w:t>
      </w:r>
      <w:r w:rsidR="00216136">
        <w:rPr>
          <w:lang w:val="pl-PL"/>
        </w:rPr>
        <w:t>Woli</w:t>
      </w:r>
      <w:r>
        <w:rPr>
          <w:lang w:val="pl-PL"/>
        </w:rPr>
        <w:t>,</w:t>
      </w:r>
      <w:r w:rsidR="00216136">
        <w:rPr>
          <w:lang w:val="pl-PL"/>
        </w:rPr>
        <w:t xml:space="preserve"> stanowią podstawę dla</w:t>
      </w:r>
      <w:r>
        <w:rPr>
          <w:lang w:val="pl-PL"/>
        </w:rPr>
        <w:t xml:space="preserve"> analizy</w:t>
      </w:r>
      <w:r w:rsidR="00330718">
        <w:rPr>
          <w:lang w:val="pl-PL"/>
        </w:rPr>
        <w:t>:</w:t>
      </w:r>
      <w:r>
        <w:rPr>
          <w:lang w:val="pl-PL"/>
        </w:rPr>
        <w:t xml:space="preserve"> </w:t>
      </w:r>
      <w:r w:rsidR="00330718">
        <w:rPr>
          <w:lang w:val="pl-PL"/>
        </w:rPr>
        <w:t>i)</w:t>
      </w:r>
      <w:r>
        <w:rPr>
          <w:lang w:val="pl-PL"/>
        </w:rPr>
        <w:t xml:space="preserve"> samego rodzaju</w:t>
      </w:r>
      <w:r w:rsidR="00F83A6E">
        <w:rPr>
          <w:lang w:val="pl-PL"/>
        </w:rPr>
        <w:t xml:space="preserve"> </w:t>
      </w:r>
      <w:r>
        <w:rPr>
          <w:lang w:val="pl-PL"/>
        </w:rPr>
        <w:t>zbrodni (wpisującego</w:t>
      </w:r>
      <w:r w:rsidR="00EB15B4">
        <w:rPr>
          <w:lang w:val="pl-PL"/>
        </w:rPr>
        <w:t xml:space="preserve"> się w defin</w:t>
      </w:r>
      <w:r w:rsidR="00F83A6E">
        <w:rPr>
          <w:lang w:val="pl-PL"/>
        </w:rPr>
        <w:t xml:space="preserve">icję "zbrodni masowej", ale </w:t>
      </w:r>
      <w:r w:rsidR="00330718">
        <w:rPr>
          <w:lang w:val="pl-PL"/>
        </w:rPr>
        <w:t>będącego</w:t>
      </w:r>
      <w:r w:rsidR="00EB15B4">
        <w:rPr>
          <w:lang w:val="pl-PL"/>
        </w:rPr>
        <w:t xml:space="preserve"> </w:t>
      </w:r>
      <w:r w:rsidR="00F83A6E">
        <w:rPr>
          <w:lang w:val="pl-PL"/>
        </w:rPr>
        <w:t xml:space="preserve">też </w:t>
      </w:r>
      <w:r w:rsidR="00EB15B4">
        <w:rPr>
          <w:lang w:val="pl-PL"/>
        </w:rPr>
        <w:t>przyczynkiem do dyskusji o możliwości zastosowania definicji "zbrodni przeciwko ludzkości</w:t>
      </w:r>
      <w:r w:rsidR="002935EF">
        <w:rPr>
          <w:lang w:val="pl-PL"/>
        </w:rPr>
        <w:t>"</w:t>
      </w:r>
      <w:r w:rsidR="00EB15B4">
        <w:rPr>
          <w:lang w:val="pl-PL"/>
        </w:rPr>
        <w:t>)</w:t>
      </w:r>
      <w:r w:rsidR="00EB15B4">
        <w:rPr>
          <w:rStyle w:val="Odwoanieprzypisudolnego"/>
          <w:lang w:val="pl-PL"/>
        </w:rPr>
        <w:footnoteReference w:id="4"/>
      </w:r>
      <w:r w:rsidR="00330718">
        <w:rPr>
          <w:lang w:val="pl-PL"/>
        </w:rPr>
        <w:t>, jak również ii) określenia traumatycznych stresorów w</w:t>
      </w:r>
      <w:r w:rsidR="00F83A6E">
        <w:rPr>
          <w:lang w:val="pl-PL"/>
        </w:rPr>
        <w:t xml:space="preserve"> </w:t>
      </w:r>
      <w:r w:rsidR="00330718">
        <w:rPr>
          <w:lang w:val="pl-PL"/>
        </w:rPr>
        <w:t>biograficznym doświadczeniu</w:t>
      </w:r>
      <w:r w:rsidR="00EB15B4">
        <w:rPr>
          <w:lang w:val="pl-PL"/>
        </w:rPr>
        <w:t xml:space="preserve"> </w:t>
      </w:r>
      <w:r w:rsidR="00216136">
        <w:rPr>
          <w:lang w:val="pl-PL"/>
        </w:rPr>
        <w:t xml:space="preserve">ocalałych. </w:t>
      </w:r>
      <w:r w:rsidR="00F83A6E">
        <w:rPr>
          <w:lang w:val="pl-PL"/>
        </w:rPr>
        <w:t xml:space="preserve">Obydwa </w:t>
      </w:r>
      <w:r w:rsidR="00216136">
        <w:rPr>
          <w:lang w:val="pl-PL"/>
        </w:rPr>
        <w:t xml:space="preserve"> </w:t>
      </w:r>
      <w:r w:rsidR="00EB15B4">
        <w:rPr>
          <w:lang w:val="pl-PL"/>
        </w:rPr>
        <w:t xml:space="preserve">wymiary zostaną </w:t>
      </w:r>
      <w:r w:rsidR="00330718">
        <w:rPr>
          <w:lang w:val="pl-PL"/>
        </w:rPr>
        <w:t xml:space="preserve">przeze mnie </w:t>
      </w:r>
      <w:r w:rsidR="00EB15B4">
        <w:rPr>
          <w:lang w:val="pl-PL"/>
        </w:rPr>
        <w:t>przeanalizowane w op</w:t>
      </w:r>
      <w:r w:rsidR="00F83A6E">
        <w:rPr>
          <w:lang w:val="pl-PL"/>
        </w:rPr>
        <w:t>arciu</w:t>
      </w:r>
      <w:r w:rsidR="00CB3033">
        <w:rPr>
          <w:lang w:val="pl-PL"/>
        </w:rPr>
        <w:t xml:space="preserve"> o materiały pochodzące ze</w:t>
      </w:r>
      <w:r w:rsidR="00F83A6E">
        <w:rPr>
          <w:lang w:val="pl-PL"/>
        </w:rPr>
        <w:t xml:space="preserve"> </w:t>
      </w:r>
      <w:r w:rsidR="00EB15B4">
        <w:rPr>
          <w:lang w:val="pl-PL"/>
        </w:rPr>
        <w:t>źródeł zastanych (</w:t>
      </w:r>
      <w:r w:rsidR="00AB0464">
        <w:rPr>
          <w:lang w:val="pl-PL"/>
        </w:rPr>
        <w:t xml:space="preserve">wypisów z zeznań sądowych, zapisów audio i video realizowanych od lat '60 XX wieku dla Polskiego </w:t>
      </w:r>
      <w:r w:rsidR="00330718">
        <w:rPr>
          <w:lang w:val="pl-PL"/>
        </w:rPr>
        <w:t>Radia, TVP, jak również na podstawie</w:t>
      </w:r>
      <w:r w:rsidR="00F83A6E">
        <w:rPr>
          <w:lang w:val="pl-PL"/>
        </w:rPr>
        <w:t xml:space="preserve"> </w:t>
      </w:r>
      <w:r w:rsidR="00330718">
        <w:rPr>
          <w:lang w:val="pl-PL"/>
        </w:rPr>
        <w:t xml:space="preserve">transkrypcji </w:t>
      </w:r>
      <w:r w:rsidR="00AB0464">
        <w:rPr>
          <w:lang w:val="pl-PL"/>
        </w:rPr>
        <w:t xml:space="preserve">świadectw </w:t>
      </w:r>
      <w:r w:rsidR="00F83A6E">
        <w:rPr>
          <w:lang w:val="pl-PL"/>
        </w:rPr>
        <w:t>realizowanych dla wybranych muzeów, czy ośrodka</w:t>
      </w:r>
      <w:r w:rsidR="00AB0464">
        <w:rPr>
          <w:lang w:val="pl-PL"/>
        </w:rPr>
        <w:t xml:space="preserve"> "Karta") oraz źródeł </w:t>
      </w:r>
      <w:r w:rsidR="00330718">
        <w:rPr>
          <w:lang w:val="pl-PL"/>
        </w:rPr>
        <w:t xml:space="preserve">wywołanych (wywiadów biograficznych </w:t>
      </w:r>
      <w:r w:rsidR="000E3AE3">
        <w:rPr>
          <w:lang w:val="pl-PL"/>
        </w:rPr>
        <w:t xml:space="preserve"> zrealizowanych przeze mnie oraz przez moją młodszą </w:t>
      </w:r>
      <w:r w:rsidR="00330718">
        <w:rPr>
          <w:lang w:val="pl-PL"/>
        </w:rPr>
        <w:t xml:space="preserve">siostrę Weronikę Wosińską - </w:t>
      </w:r>
      <w:r w:rsidR="000E3AE3">
        <w:rPr>
          <w:lang w:val="pl-PL"/>
        </w:rPr>
        <w:t>psychologa klinicznego</w:t>
      </w:r>
      <w:r w:rsidR="00AB0464">
        <w:rPr>
          <w:lang w:val="pl-PL"/>
        </w:rPr>
        <w:t>)</w:t>
      </w:r>
      <w:r w:rsidR="000E3AE3">
        <w:rPr>
          <w:lang w:val="pl-PL"/>
        </w:rPr>
        <w:t>.</w:t>
      </w:r>
    </w:p>
    <w:p w:rsidR="00C95DB9" w:rsidRDefault="00EC3996" w:rsidP="00216136">
      <w:pPr>
        <w:spacing w:after="120" w:line="360" w:lineRule="auto"/>
        <w:jc w:val="both"/>
        <w:rPr>
          <w:lang w:val="pl-PL"/>
        </w:rPr>
      </w:pPr>
      <w:r>
        <w:rPr>
          <w:lang w:val="pl-PL"/>
        </w:rPr>
        <w:t xml:space="preserve">Celem </w:t>
      </w:r>
      <w:r w:rsidR="0010162E">
        <w:rPr>
          <w:lang w:val="pl-PL"/>
        </w:rPr>
        <w:t>mojego wykładu</w:t>
      </w:r>
      <w:r w:rsidR="00216136">
        <w:rPr>
          <w:lang w:val="pl-PL"/>
        </w:rPr>
        <w:t xml:space="preserve"> jest </w:t>
      </w:r>
      <w:r>
        <w:rPr>
          <w:lang w:val="pl-PL"/>
        </w:rPr>
        <w:t>nie tyle</w:t>
      </w:r>
      <w:r w:rsidR="00216136">
        <w:rPr>
          <w:lang w:val="pl-PL"/>
        </w:rPr>
        <w:t xml:space="preserve"> chęć </w:t>
      </w:r>
      <w:r w:rsidR="00CB3033">
        <w:rPr>
          <w:lang w:val="pl-PL"/>
        </w:rPr>
        <w:t>przedstawienia</w:t>
      </w:r>
      <w:r w:rsidR="0010162E">
        <w:rPr>
          <w:lang w:val="pl-PL"/>
        </w:rPr>
        <w:t xml:space="preserve"> wydarzeń rzezi Woli </w:t>
      </w:r>
      <w:r w:rsidR="00CB3033">
        <w:rPr>
          <w:lang w:val="pl-PL"/>
        </w:rPr>
        <w:t>z perspe</w:t>
      </w:r>
      <w:r>
        <w:rPr>
          <w:lang w:val="pl-PL"/>
        </w:rPr>
        <w:t>ktywy historyczno-prawnej</w:t>
      </w:r>
      <w:r>
        <w:rPr>
          <w:rStyle w:val="Odwoanieprzypisudolnego"/>
          <w:lang w:val="pl-PL"/>
        </w:rPr>
        <w:footnoteReference w:id="5"/>
      </w:r>
      <w:r>
        <w:rPr>
          <w:lang w:val="pl-PL"/>
        </w:rPr>
        <w:t xml:space="preserve">, </w:t>
      </w:r>
      <w:r w:rsidRPr="00216F73">
        <w:rPr>
          <w:lang w:val="pl-PL"/>
        </w:rPr>
        <w:t>co:</w:t>
      </w:r>
      <w:r w:rsidRPr="00AB37FE">
        <w:rPr>
          <w:lang w:val="pl-PL"/>
        </w:rPr>
        <w:t xml:space="preserve"> </w:t>
      </w:r>
      <w:r w:rsidRPr="00CB3033">
        <w:rPr>
          <w:u w:val="single"/>
          <w:lang w:val="pl-PL"/>
        </w:rPr>
        <w:t>ukazanie "prakt</w:t>
      </w:r>
      <w:r w:rsidR="00C747EE">
        <w:rPr>
          <w:u w:val="single"/>
          <w:lang w:val="pl-PL"/>
        </w:rPr>
        <w:t xml:space="preserve">ycznej" (a więc: aplikacyjnej i </w:t>
      </w:r>
      <w:r>
        <w:rPr>
          <w:u w:val="single"/>
          <w:lang w:val="pl-PL"/>
        </w:rPr>
        <w:t xml:space="preserve"> </w:t>
      </w:r>
      <w:r w:rsidRPr="00CB3033">
        <w:rPr>
          <w:u w:val="single"/>
          <w:lang w:val="pl-PL"/>
        </w:rPr>
        <w:t>prewencyjnej) możliwości zastosowania studiów nad trau</w:t>
      </w:r>
      <w:r>
        <w:rPr>
          <w:u w:val="single"/>
          <w:lang w:val="pl-PL"/>
        </w:rPr>
        <w:t xml:space="preserve">mą do analizy zbrodni masowych i analizy </w:t>
      </w:r>
      <w:r w:rsidRPr="00CB3033">
        <w:rPr>
          <w:u w:val="single"/>
          <w:lang w:val="pl-PL"/>
        </w:rPr>
        <w:t>doświadczenia</w:t>
      </w:r>
      <w:r>
        <w:rPr>
          <w:u w:val="single"/>
          <w:lang w:val="pl-PL"/>
        </w:rPr>
        <w:t xml:space="preserve"> </w:t>
      </w:r>
      <w:r w:rsidRPr="00CB3033">
        <w:rPr>
          <w:u w:val="single"/>
          <w:lang w:val="pl-PL"/>
        </w:rPr>
        <w:t>ocalałego (</w:t>
      </w:r>
      <w:r>
        <w:rPr>
          <w:u w:val="single"/>
          <w:lang w:val="pl-PL"/>
        </w:rPr>
        <w:t xml:space="preserve">jego </w:t>
      </w:r>
      <w:r w:rsidR="00137322">
        <w:rPr>
          <w:u w:val="single"/>
          <w:lang w:val="pl-PL"/>
        </w:rPr>
        <w:t>kondycji somatycznej, psychosomatycznej</w:t>
      </w:r>
      <w:r w:rsidRPr="00CB3033">
        <w:rPr>
          <w:u w:val="single"/>
          <w:lang w:val="pl-PL"/>
        </w:rPr>
        <w:t xml:space="preserve"> i emocjonalnej)</w:t>
      </w:r>
      <w:r w:rsidRPr="00C95DB9">
        <w:rPr>
          <w:lang w:val="pl-PL"/>
        </w:rPr>
        <w:t xml:space="preserve"> </w:t>
      </w:r>
      <w:r w:rsidR="00C95DB9" w:rsidRPr="00C95DB9">
        <w:rPr>
          <w:lang w:val="pl-PL"/>
        </w:rPr>
        <w:t xml:space="preserve">w perspektywie porównawczej, </w:t>
      </w:r>
      <w:r w:rsidRPr="00C95DB9">
        <w:rPr>
          <w:lang w:val="pl-PL"/>
        </w:rPr>
        <w:t xml:space="preserve">na przykładzie </w:t>
      </w:r>
      <w:r w:rsidR="00C95DB9" w:rsidRPr="00C95DB9">
        <w:rPr>
          <w:i/>
          <w:lang w:val="pl-PL"/>
        </w:rPr>
        <w:t xml:space="preserve">casusu </w:t>
      </w:r>
      <w:r w:rsidR="00C95DB9" w:rsidRPr="00C95DB9">
        <w:rPr>
          <w:lang w:val="pl-PL"/>
        </w:rPr>
        <w:t xml:space="preserve">Woli. </w:t>
      </w:r>
      <w:r w:rsidR="00C95DB9">
        <w:rPr>
          <w:lang w:val="pl-PL"/>
        </w:rPr>
        <w:t>Ramy metodologiczne moje</w:t>
      </w:r>
      <w:r w:rsidR="008F021B">
        <w:rPr>
          <w:lang w:val="pl-PL"/>
        </w:rPr>
        <w:t>go</w:t>
      </w:r>
      <w:r w:rsidR="00C95DB9">
        <w:rPr>
          <w:lang w:val="pl-PL"/>
        </w:rPr>
        <w:t xml:space="preserve"> referatu będą określ</w:t>
      </w:r>
      <w:r w:rsidR="00C747EE">
        <w:rPr>
          <w:lang w:val="pl-PL"/>
        </w:rPr>
        <w:t xml:space="preserve">one przez dyscypliny etnologii i </w:t>
      </w:r>
      <w:proofErr w:type="spellStart"/>
      <w:r w:rsidR="00C747EE">
        <w:rPr>
          <w:lang w:val="pl-PL"/>
        </w:rPr>
        <w:t>psychotraumatologii</w:t>
      </w:r>
      <w:proofErr w:type="spellEnd"/>
      <w:r w:rsidR="00C747EE">
        <w:rPr>
          <w:lang w:val="pl-PL"/>
        </w:rPr>
        <w:t xml:space="preserve">, natomiast w kontekście </w:t>
      </w:r>
      <w:r w:rsidR="00C95DB9">
        <w:rPr>
          <w:lang w:val="pl-PL"/>
        </w:rPr>
        <w:t>klasycznie</w:t>
      </w:r>
      <w:r w:rsidR="00C747EE">
        <w:rPr>
          <w:lang w:val="pl-PL"/>
        </w:rPr>
        <w:t xml:space="preserve"> rozumianych studiów nad traumą, podjęta zostanie</w:t>
      </w:r>
      <w:r w:rsidR="00C95DB9">
        <w:rPr>
          <w:lang w:val="pl-PL"/>
        </w:rPr>
        <w:t xml:space="preserve"> refleksja krytyczna.</w:t>
      </w:r>
    </w:p>
    <w:p w:rsidR="00A13201" w:rsidRDefault="00A13201" w:rsidP="00A13201">
      <w:pPr>
        <w:spacing w:after="120" w:line="360" w:lineRule="auto"/>
        <w:jc w:val="both"/>
        <w:rPr>
          <w:lang w:val="pl-PL"/>
        </w:rPr>
      </w:pPr>
      <w:r w:rsidRPr="00A3049E">
        <w:rPr>
          <w:lang w:val="pl-PL"/>
        </w:rPr>
        <w:t>W ramach swojej dyscypliny – etnologii</w:t>
      </w:r>
      <w:r>
        <w:rPr>
          <w:lang w:val="pl-PL"/>
        </w:rPr>
        <w:t xml:space="preserve"> i </w:t>
      </w:r>
      <w:proofErr w:type="spellStart"/>
      <w:r>
        <w:rPr>
          <w:lang w:val="pl-PL"/>
        </w:rPr>
        <w:t>psychotraumatologii</w:t>
      </w:r>
      <w:proofErr w:type="spellEnd"/>
      <w:r w:rsidRPr="00A3049E">
        <w:rPr>
          <w:lang w:val="pl-PL"/>
        </w:rPr>
        <w:t xml:space="preserve">, badam społeczno-kulturowe następstwa ludobójstw (zarówno ludobójstwa w Rwandzie, jak i Holocaustu), pracuję z ofiarami zdarzeń traumatycznych i lokalizuję groby masowe w celu ich ekshumacji. </w:t>
      </w:r>
      <w:r w:rsidRPr="00DA3081">
        <w:rPr>
          <w:lang w:val="pl-PL"/>
        </w:rPr>
        <w:t>Choć etnologia (nazywana dziś częściej i chętniej "antr</w:t>
      </w:r>
      <w:r>
        <w:rPr>
          <w:lang w:val="pl-PL"/>
        </w:rPr>
        <w:t xml:space="preserve">opologią kultury") zajmuje się coraz częściej analizą tekstów kultury i badaniem reprezentacji, </w:t>
      </w:r>
      <w:r w:rsidRPr="00DA3081">
        <w:rPr>
          <w:lang w:val="pl-PL"/>
        </w:rPr>
        <w:t xml:space="preserve">to jej </w:t>
      </w:r>
      <w:r>
        <w:rPr>
          <w:lang w:val="pl-PL"/>
        </w:rPr>
        <w:t>cechą dystynktywną (odróżniającą od socjologii czy kulturoznawstwa)</w:t>
      </w:r>
      <w:r w:rsidRPr="00DA3081">
        <w:rPr>
          <w:lang w:val="pl-PL"/>
        </w:rPr>
        <w:t xml:space="preserve"> </w:t>
      </w:r>
      <w:r>
        <w:rPr>
          <w:lang w:val="pl-PL"/>
        </w:rPr>
        <w:t xml:space="preserve">pozostaje terenowa praktyka badawcza, </w:t>
      </w:r>
      <w:r w:rsidRPr="00DA3081">
        <w:rPr>
          <w:lang w:val="pl-PL"/>
        </w:rPr>
        <w:t xml:space="preserve">a więc: prowadzenie obserwacji uczestniczącej i </w:t>
      </w:r>
      <w:r w:rsidRPr="00DA3081">
        <w:rPr>
          <w:lang w:val="pl-PL"/>
        </w:rPr>
        <w:lastRenderedPageBreak/>
        <w:t xml:space="preserve">wywiadów etnograficznych, oraz konfrontowanie wiedzy zastanej (tekstów naukowych, interpretacji owych tekstów, archiwów, dokumentów prywatnych) z wiedzą wywołaną (z postawami i zachowaniami obserwowanej badanej społeczności lokalnej).  Etnolog z zasady więc pracuje blisko "ziemi", blisko tego co empiryczne i tego co endemiczne. Nie tylko w terenie, ale także na etapie interpretacji i opisu doświadczenia terenowego.  </w:t>
      </w:r>
    </w:p>
    <w:p w:rsidR="00A13201" w:rsidRDefault="00A13201" w:rsidP="00216136">
      <w:pPr>
        <w:spacing w:after="120" w:line="360" w:lineRule="auto"/>
        <w:jc w:val="both"/>
        <w:rPr>
          <w:lang w:val="pl-PL"/>
        </w:rPr>
      </w:pPr>
      <w:r w:rsidRPr="00A3049E">
        <w:rPr>
          <w:lang w:val="pl-PL"/>
        </w:rPr>
        <w:t xml:space="preserve">Moje zainteresowania naukowe wyznaczone są przez dwa słowa-klucze: </w:t>
      </w:r>
      <w:r w:rsidRPr="00A3049E">
        <w:rPr>
          <w:i/>
          <w:lang w:val="pl-PL"/>
        </w:rPr>
        <w:t>trauma</w:t>
      </w:r>
      <w:r w:rsidRPr="00A3049E">
        <w:rPr>
          <w:lang w:val="pl-PL"/>
        </w:rPr>
        <w:t xml:space="preserve"> i </w:t>
      </w:r>
      <w:r w:rsidRPr="00A3049E">
        <w:rPr>
          <w:i/>
          <w:lang w:val="pl-PL"/>
        </w:rPr>
        <w:t>konflikt.</w:t>
      </w:r>
      <w:r w:rsidRPr="00A3049E">
        <w:rPr>
          <w:lang w:val="pl-PL"/>
        </w:rPr>
        <w:t xml:space="preserve"> Za konflikt uznaję wojnę i przemoc fizyczną z nią związaną, ale pojęcie traumy, jest już dużo trudniejsze do zdefiniowania. Profesor Maria </w:t>
      </w:r>
      <w:proofErr w:type="spellStart"/>
      <w:r w:rsidRPr="00A3049E">
        <w:rPr>
          <w:lang w:val="pl-PL"/>
        </w:rPr>
        <w:t>Orwid</w:t>
      </w:r>
      <w:proofErr w:type="spellEnd"/>
      <w:r w:rsidRPr="00A3049E">
        <w:rPr>
          <w:lang w:val="pl-PL"/>
        </w:rPr>
        <w:t xml:space="preserve"> (sama będąca ocalałą z Zagłady) założyła, że rozmowa o traumie somatycznej takiej jak: rana, złamanie, blizna jest zupełnie prosta, jednak o traumie psychicznej – już nie. </w:t>
      </w:r>
      <w:r>
        <w:rPr>
          <w:lang w:val="pl-PL"/>
        </w:rPr>
        <w:t>"</w:t>
      </w:r>
      <w:r w:rsidRPr="00BC361B">
        <w:rPr>
          <w:lang w:val="pl-PL"/>
        </w:rPr>
        <w:t>W gruncie rzeczy – pisała – nie wiemy, jakim językiem się wtedy posługiwać, dlatego z konieczności, dla zrozumienia o co w tym wszystkim chodzi, używamy tego samego języka, co do opisu urazu somatycznego</w:t>
      </w:r>
      <w:r>
        <w:rPr>
          <w:lang w:val="pl-PL"/>
        </w:rPr>
        <w:t>"</w:t>
      </w:r>
      <w:r>
        <w:rPr>
          <w:rStyle w:val="Odwoanieprzypisudolnego"/>
          <w:lang w:val="pl-PL"/>
        </w:rPr>
        <w:footnoteReference w:id="6"/>
      </w:r>
      <w:r>
        <w:rPr>
          <w:lang w:val="pl-PL"/>
        </w:rPr>
        <w:t xml:space="preserve">. </w:t>
      </w:r>
      <w:r w:rsidRPr="00A3049E">
        <w:rPr>
          <w:lang w:val="pl-PL"/>
        </w:rPr>
        <w:t xml:space="preserve">Maria </w:t>
      </w:r>
      <w:proofErr w:type="spellStart"/>
      <w:r w:rsidRPr="00A3049E">
        <w:rPr>
          <w:lang w:val="pl-PL"/>
        </w:rPr>
        <w:t>Orwid</w:t>
      </w:r>
      <w:proofErr w:type="spellEnd"/>
      <w:r w:rsidRPr="00A3049E">
        <w:rPr>
          <w:lang w:val="pl-PL"/>
        </w:rPr>
        <w:t xml:space="preserve"> była psychiatrą i </w:t>
      </w:r>
      <w:r>
        <w:rPr>
          <w:lang w:val="pl-PL"/>
        </w:rPr>
        <w:t xml:space="preserve">psychoterapeutą –  </w:t>
      </w:r>
      <w:r w:rsidRPr="00A3049E">
        <w:rPr>
          <w:lang w:val="pl-PL"/>
        </w:rPr>
        <w:t>w celu dokonani</w:t>
      </w:r>
      <w:r>
        <w:rPr>
          <w:lang w:val="pl-PL"/>
        </w:rPr>
        <w:t>a</w:t>
      </w:r>
      <w:r w:rsidRPr="00A3049E">
        <w:rPr>
          <w:lang w:val="pl-PL"/>
        </w:rPr>
        <w:t xml:space="preserve"> opisu traumy, sięgała po język który z</w:t>
      </w:r>
      <w:r>
        <w:rPr>
          <w:lang w:val="pl-PL"/>
        </w:rPr>
        <w:t xml:space="preserve">nała najlepiej – język medycyny. Robiła to jednak świadomie i </w:t>
      </w:r>
      <w:proofErr w:type="spellStart"/>
      <w:r>
        <w:rPr>
          <w:lang w:val="pl-PL"/>
        </w:rPr>
        <w:t>autorefleksyjnie</w:t>
      </w:r>
      <w:proofErr w:type="spellEnd"/>
      <w:r>
        <w:rPr>
          <w:lang w:val="pl-PL"/>
        </w:rPr>
        <w:t xml:space="preserve"> (wskazując na trudności w stworzeniu idealnego języka opisu zjawiska). To podejście wydaje mi się wartościowe, gdyż podkreśla komplementarne znaczenie nauk socjobiologicznych i humanistycznej</w:t>
      </w:r>
      <w:r w:rsidRPr="00123F4E">
        <w:rPr>
          <w:lang w:val="pl-PL"/>
        </w:rPr>
        <w:t xml:space="preserve"> </w:t>
      </w:r>
      <w:r>
        <w:rPr>
          <w:lang w:val="pl-PL"/>
        </w:rPr>
        <w:t xml:space="preserve">krytyki. </w:t>
      </w:r>
    </w:p>
    <w:p w:rsidR="00216F73" w:rsidRDefault="007F56B3" w:rsidP="00216136">
      <w:pPr>
        <w:spacing w:after="120" w:line="360" w:lineRule="auto"/>
        <w:jc w:val="both"/>
        <w:rPr>
          <w:lang w:val="pl-PL"/>
        </w:rPr>
      </w:pPr>
      <w:r>
        <w:rPr>
          <w:lang w:val="pl-PL"/>
        </w:rPr>
        <w:t xml:space="preserve">Zarówno Zachodnie, jak i Polskie studia nad traumą, silnie związane są ze </w:t>
      </w:r>
      <w:r w:rsidR="00AB37FE">
        <w:rPr>
          <w:lang w:val="pl-PL"/>
        </w:rPr>
        <w:t>studia</w:t>
      </w:r>
      <w:r>
        <w:rPr>
          <w:lang w:val="pl-PL"/>
        </w:rPr>
        <w:t xml:space="preserve">mi </w:t>
      </w:r>
      <w:proofErr w:type="spellStart"/>
      <w:r w:rsidR="00FE1B37">
        <w:rPr>
          <w:lang w:val="pl-PL"/>
        </w:rPr>
        <w:t>Holocaustowymi</w:t>
      </w:r>
      <w:proofErr w:type="spellEnd"/>
      <w:r w:rsidR="00FE1B37">
        <w:rPr>
          <w:lang w:val="pl-PL"/>
        </w:rPr>
        <w:t xml:space="preserve">, </w:t>
      </w:r>
      <w:r>
        <w:rPr>
          <w:lang w:val="pl-PL"/>
        </w:rPr>
        <w:t>literaturoznawcz</w:t>
      </w:r>
      <w:r w:rsidR="00FE1B37">
        <w:rPr>
          <w:lang w:val="pl-PL"/>
        </w:rPr>
        <w:t>ymi i psychoanalitycznymi</w:t>
      </w:r>
      <w:r w:rsidR="00F0673D">
        <w:rPr>
          <w:lang w:val="pl-PL"/>
        </w:rPr>
        <w:t xml:space="preserve"> </w:t>
      </w:r>
      <w:r w:rsidR="00FE1B37">
        <w:rPr>
          <w:lang w:val="pl-PL"/>
        </w:rPr>
        <w:t>(te ostatnie, choć użyteczne, nie stanowią jednak jedynej perspektywy</w:t>
      </w:r>
      <w:r w:rsidR="00AB37FE">
        <w:rPr>
          <w:lang w:val="pl-PL"/>
        </w:rPr>
        <w:t xml:space="preserve"> </w:t>
      </w:r>
      <w:r w:rsidR="00FE1B37">
        <w:rPr>
          <w:lang w:val="pl-PL"/>
        </w:rPr>
        <w:t>interpretacyjnej</w:t>
      </w:r>
      <w:r w:rsidR="00F0673D">
        <w:rPr>
          <w:lang w:val="pl-PL"/>
        </w:rPr>
        <w:t xml:space="preserve"> w analizie fenomenu traumy)</w:t>
      </w:r>
      <w:r w:rsidR="00F0673D">
        <w:rPr>
          <w:rStyle w:val="Odwoanieprzypisudolnego"/>
          <w:lang w:val="pl-PL"/>
        </w:rPr>
        <w:footnoteReference w:id="7"/>
      </w:r>
      <w:r w:rsidR="00FE1B37">
        <w:rPr>
          <w:lang w:val="pl-PL"/>
        </w:rPr>
        <w:t xml:space="preserve">. </w:t>
      </w:r>
      <w:r w:rsidR="001B4F8D">
        <w:rPr>
          <w:lang w:val="pl-PL"/>
        </w:rPr>
        <w:t xml:space="preserve">Uwzględniając </w:t>
      </w:r>
      <w:r w:rsidR="00FE1B37">
        <w:rPr>
          <w:lang w:val="pl-PL"/>
        </w:rPr>
        <w:t>zwrot post-kolonialny, post-humanistyczny i środowiskowy w naukach humanistyczn</w:t>
      </w:r>
      <w:r w:rsidR="001B4F8D">
        <w:rPr>
          <w:lang w:val="pl-PL"/>
        </w:rPr>
        <w:t>ych (dokonany / dokonujący się t</w:t>
      </w:r>
      <w:r w:rsidR="00FE1B37">
        <w:rPr>
          <w:lang w:val="pl-PL"/>
        </w:rPr>
        <w:t xml:space="preserve">akże w literaturoznawstwie i </w:t>
      </w:r>
      <w:r w:rsidR="00FE1B37" w:rsidRPr="00FE1B37">
        <w:rPr>
          <w:i/>
          <w:lang w:val="pl-PL"/>
        </w:rPr>
        <w:t>Holoc</w:t>
      </w:r>
      <w:r w:rsidR="001B4F8D">
        <w:rPr>
          <w:i/>
          <w:lang w:val="pl-PL"/>
        </w:rPr>
        <w:t>au</w:t>
      </w:r>
      <w:r w:rsidR="00FE1B37" w:rsidRPr="00FE1B37">
        <w:rPr>
          <w:i/>
          <w:lang w:val="pl-PL"/>
        </w:rPr>
        <w:t xml:space="preserve">st </w:t>
      </w:r>
      <w:proofErr w:type="spellStart"/>
      <w:r w:rsidR="00FE1B37" w:rsidRPr="00FE1B37">
        <w:rPr>
          <w:i/>
          <w:lang w:val="pl-PL"/>
        </w:rPr>
        <w:t>Studies</w:t>
      </w:r>
      <w:proofErr w:type="spellEnd"/>
      <w:r w:rsidR="001B4F8D">
        <w:rPr>
          <w:lang w:val="pl-PL"/>
        </w:rPr>
        <w:t xml:space="preserve">) wartościowym wydawałoby się poddanie krytyce także badan nad traumą. </w:t>
      </w:r>
      <w:r w:rsidR="00FE1B37">
        <w:rPr>
          <w:lang w:val="pl-PL"/>
        </w:rPr>
        <w:t xml:space="preserve">Ich </w:t>
      </w:r>
      <w:r w:rsidR="009E4004">
        <w:rPr>
          <w:lang w:val="pl-PL"/>
        </w:rPr>
        <w:t>redefinicję rozumiałabym m.in. poprzez podjęcie</w:t>
      </w:r>
      <w:r w:rsidR="00FE1B37">
        <w:rPr>
          <w:lang w:val="pl-PL"/>
        </w:rPr>
        <w:t xml:space="preserve"> próby </w:t>
      </w:r>
      <w:r w:rsidR="002F4364">
        <w:rPr>
          <w:lang w:val="pl-PL"/>
        </w:rPr>
        <w:t xml:space="preserve">ukazania empirycznej / somatycznej / poza euro-centrycznej </w:t>
      </w:r>
      <w:r w:rsidR="00FF1884">
        <w:rPr>
          <w:lang w:val="pl-PL"/>
        </w:rPr>
        <w:t>genezy, a także w zastosowania</w:t>
      </w:r>
      <w:r w:rsidR="002F4364">
        <w:rPr>
          <w:lang w:val="pl-PL"/>
        </w:rPr>
        <w:t xml:space="preserve"> prewencyjnego potencjału leżącego w </w:t>
      </w:r>
      <w:r w:rsidR="0002168C">
        <w:rPr>
          <w:lang w:val="pl-PL"/>
        </w:rPr>
        <w:t xml:space="preserve">wiedzy płynącej ze wspomnianych studiów na rzecz aktywnie rozwijających </w:t>
      </w:r>
      <w:r w:rsidR="0053583E">
        <w:rPr>
          <w:lang w:val="pl-PL"/>
        </w:rPr>
        <w:t xml:space="preserve">się </w:t>
      </w:r>
      <w:r w:rsidR="0002168C">
        <w:rPr>
          <w:lang w:val="pl-PL"/>
        </w:rPr>
        <w:t xml:space="preserve">subdyscyplin porównawczych, takich jak: </w:t>
      </w:r>
      <w:proofErr w:type="spellStart"/>
      <w:r w:rsidR="0002168C" w:rsidRPr="0053583E">
        <w:rPr>
          <w:i/>
          <w:lang w:val="pl-PL"/>
        </w:rPr>
        <w:t>Critical</w:t>
      </w:r>
      <w:proofErr w:type="spellEnd"/>
      <w:r w:rsidR="0002168C" w:rsidRPr="0053583E">
        <w:rPr>
          <w:i/>
          <w:lang w:val="pl-PL"/>
        </w:rPr>
        <w:t xml:space="preserve"> Holoc</w:t>
      </w:r>
      <w:r w:rsidR="00062560">
        <w:rPr>
          <w:i/>
          <w:lang w:val="pl-PL"/>
        </w:rPr>
        <w:t>au</w:t>
      </w:r>
      <w:r w:rsidR="0002168C" w:rsidRPr="0053583E">
        <w:rPr>
          <w:i/>
          <w:lang w:val="pl-PL"/>
        </w:rPr>
        <w:t xml:space="preserve">st </w:t>
      </w:r>
      <w:proofErr w:type="spellStart"/>
      <w:r w:rsidR="0002168C" w:rsidRPr="0053583E">
        <w:rPr>
          <w:i/>
          <w:lang w:val="pl-PL"/>
        </w:rPr>
        <w:t>Studies</w:t>
      </w:r>
      <w:proofErr w:type="spellEnd"/>
      <w:r w:rsidR="00FF1884">
        <w:rPr>
          <w:lang w:val="pl-PL"/>
        </w:rPr>
        <w:t xml:space="preserve"> i</w:t>
      </w:r>
      <w:r w:rsidR="0002168C">
        <w:rPr>
          <w:lang w:val="pl-PL"/>
        </w:rPr>
        <w:t xml:space="preserve"> </w:t>
      </w:r>
      <w:proofErr w:type="spellStart"/>
      <w:r w:rsidR="0002168C" w:rsidRPr="0053583E">
        <w:rPr>
          <w:i/>
          <w:lang w:val="pl-PL"/>
        </w:rPr>
        <w:t>Postcolonial</w:t>
      </w:r>
      <w:proofErr w:type="spellEnd"/>
      <w:r w:rsidR="0002168C" w:rsidRPr="0053583E">
        <w:rPr>
          <w:i/>
          <w:lang w:val="pl-PL"/>
        </w:rPr>
        <w:t xml:space="preserve"> </w:t>
      </w:r>
      <w:proofErr w:type="spellStart"/>
      <w:r w:rsidR="0002168C" w:rsidRPr="0053583E">
        <w:rPr>
          <w:i/>
          <w:lang w:val="pl-PL"/>
        </w:rPr>
        <w:t>Genocide</w:t>
      </w:r>
      <w:proofErr w:type="spellEnd"/>
      <w:r w:rsidR="0002168C" w:rsidRPr="0053583E">
        <w:rPr>
          <w:i/>
          <w:lang w:val="pl-PL"/>
        </w:rPr>
        <w:t xml:space="preserve"> </w:t>
      </w:r>
      <w:proofErr w:type="spellStart"/>
      <w:r w:rsidR="0002168C" w:rsidRPr="0053583E">
        <w:rPr>
          <w:i/>
          <w:lang w:val="pl-PL"/>
        </w:rPr>
        <w:lastRenderedPageBreak/>
        <w:t>Studies</w:t>
      </w:r>
      <w:proofErr w:type="spellEnd"/>
      <w:r w:rsidR="0002168C">
        <w:rPr>
          <w:lang w:val="pl-PL"/>
        </w:rPr>
        <w:t xml:space="preserve"> (</w:t>
      </w:r>
      <w:proofErr w:type="spellStart"/>
      <w:r w:rsidR="0002168C">
        <w:rPr>
          <w:lang w:val="pl-PL"/>
        </w:rPr>
        <w:t>zob</w:t>
      </w:r>
      <w:proofErr w:type="spellEnd"/>
      <w:r w:rsidR="0002168C">
        <w:rPr>
          <w:lang w:val="pl-PL"/>
        </w:rPr>
        <w:t xml:space="preserve">: </w:t>
      </w:r>
      <w:r w:rsidR="0053583E" w:rsidRPr="00741BBE">
        <w:rPr>
          <w:lang w:val="pl-PL"/>
        </w:rPr>
        <w:t xml:space="preserve">Donald </w:t>
      </w:r>
      <w:proofErr w:type="spellStart"/>
      <w:r w:rsidR="0053583E" w:rsidRPr="00741BBE">
        <w:rPr>
          <w:lang w:val="pl-PL"/>
        </w:rPr>
        <w:t>Bloxham</w:t>
      </w:r>
      <w:proofErr w:type="spellEnd"/>
      <w:r w:rsidR="0053583E" w:rsidRPr="00741BBE">
        <w:rPr>
          <w:lang w:val="pl-PL"/>
        </w:rPr>
        <w:t xml:space="preserve">, </w:t>
      </w:r>
      <w:r w:rsidR="0053583E">
        <w:rPr>
          <w:lang w:val="pl-PL"/>
        </w:rPr>
        <w:t xml:space="preserve">Mark </w:t>
      </w:r>
      <w:proofErr w:type="spellStart"/>
      <w:r w:rsidR="0053583E">
        <w:rPr>
          <w:lang w:val="pl-PL"/>
        </w:rPr>
        <w:t>Mazover</w:t>
      </w:r>
      <w:proofErr w:type="spellEnd"/>
      <w:r w:rsidR="0053583E">
        <w:rPr>
          <w:lang w:val="pl-PL"/>
        </w:rPr>
        <w:t xml:space="preserve">, </w:t>
      </w:r>
      <w:proofErr w:type="spellStart"/>
      <w:r w:rsidR="0053583E">
        <w:rPr>
          <w:lang w:val="pl-PL"/>
        </w:rPr>
        <w:t>Thimothy</w:t>
      </w:r>
      <w:proofErr w:type="spellEnd"/>
      <w:r w:rsidR="0053583E">
        <w:rPr>
          <w:lang w:val="pl-PL"/>
        </w:rPr>
        <w:t xml:space="preserve"> Snyder, Tom </w:t>
      </w:r>
      <w:proofErr w:type="spellStart"/>
      <w:r w:rsidR="0053583E">
        <w:rPr>
          <w:lang w:val="pl-PL"/>
        </w:rPr>
        <w:t>Lawson</w:t>
      </w:r>
      <w:proofErr w:type="spellEnd"/>
      <w:r w:rsidR="0053583E">
        <w:rPr>
          <w:lang w:val="pl-PL"/>
        </w:rPr>
        <w:t xml:space="preserve">, Alexander </w:t>
      </w:r>
      <w:proofErr w:type="spellStart"/>
      <w:r w:rsidR="0053583E">
        <w:rPr>
          <w:lang w:val="pl-PL"/>
        </w:rPr>
        <w:t>Laban</w:t>
      </w:r>
      <w:proofErr w:type="spellEnd"/>
      <w:r w:rsidR="0053583E">
        <w:rPr>
          <w:lang w:val="pl-PL"/>
        </w:rPr>
        <w:t xml:space="preserve"> </w:t>
      </w:r>
      <w:proofErr w:type="spellStart"/>
      <w:r w:rsidR="0053583E">
        <w:rPr>
          <w:lang w:val="pl-PL"/>
        </w:rPr>
        <w:t>Hinton</w:t>
      </w:r>
      <w:proofErr w:type="spellEnd"/>
      <w:r w:rsidR="0053583E">
        <w:rPr>
          <w:lang w:val="pl-PL"/>
        </w:rPr>
        <w:t xml:space="preserve">). </w:t>
      </w:r>
    </w:p>
    <w:p w:rsidR="0046355D" w:rsidRDefault="0046355D" w:rsidP="0046355D">
      <w:pPr>
        <w:spacing w:after="120" w:line="360" w:lineRule="auto"/>
        <w:jc w:val="both"/>
        <w:rPr>
          <w:lang w:val="pl-PL"/>
        </w:rPr>
      </w:pPr>
      <w:r>
        <w:rPr>
          <w:lang w:val="pl-PL"/>
        </w:rPr>
        <w:t>W niepublikowanym, przeznaczonym do użytku wewnętrznego dla członków Zesp</w:t>
      </w:r>
      <w:r w:rsidR="001C1F14">
        <w:rPr>
          <w:lang w:val="pl-PL"/>
        </w:rPr>
        <w:t>ołu Badań nad Literaturą Zagłady</w:t>
      </w:r>
      <w:r>
        <w:rPr>
          <w:lang w:val="pl-PL"/>
        </w:rPr>
        <w:t>, tekście Profesora Jacka Leociaka '</w:t>
      </w:r>
      <w:r w:rsidRPr="00217AD7">
        <w:rPr>
          <w:i/>
          <w:lang w:val="pl-PL"/>
        </w:rPr>
        <w:t>Góry śmieci otulały</w:t>
      </w:r>
      <w:r>
        <w:rPr>
          <w:i/>
          <w:lang w:val="pl-PL"/>
        </w:rPr>
        <w:t xml:space="preserve"> watą smrodu wszystko, co żyło'. </w:t>
      </w:r>
      <w:r w:rsidRPr="003F3FE2">
        <w:rPr>
          <w:i/>
          <w:lang w:val="pl-PL"/>
        </w:rPr>
        <w:t>Śmieci w getcie warszawskim w perspektywie środowiskowej historii Zagłady</w:t>
      </w:r>
      <w:r>
        <w:rPr>
          <w:lang w:val="pl-PL"/>
        </w:rPr>
        <w:t xml:space="preserve"> - który pozwolę sobie zacytować</w:t>
      </w:r>
      <w:r w:rsidR="003F4F0A">
        <w:rPr>
          <w:lang w:val="pl-PL"/>
        </w:rPr>
        <w:t xml:space="preserve"> -</w:t>
      </w:r>
      <w:r>
        <w:rPr>
          <w:lang w:val="pl-PL"/>
        </w:rPr>
        <w:t xml:space="preserve"> </w:t>
      </w:r>
      <w:r w:rsidRPr="00B56C33">
        <w:rPr>
          <w:highlight w:val="yellow"/>
          <w:lang w:val="pl-PL"/>
        </w:rPr>
        <w:t>(to zdanie / akapit dam, jeśli mi Pan pozwoli Panie Jacku)</w:t>
      </w:r>
      <w:r>
        <w:rPr>
          <w:lang w:val="pl-PL"/>
        </w:rPr>
        <w:t xml:space="preserve"> odnajduję myśl z którą utożsamiam się praktycznie od początku mojej pracy akademickiej (jak i prewencyjnej)</w:t>
      </w:r>
      <w:r w:rsidR="00A13201">
        <w:rPr>
          <w:lang w:val="pl-PL"/>
        </w:rPr>
        <w:t xml:space="preserve"> i która stanowi dla mnie praktyczny przykład redefinicji klasycznie rozumianego zjawiska "traumy" w naukach humanistycznych</w:t>
      </w:r>
      <w:r>
        <w:rPr>
          <w:lang w:val="pl-PL"/>
        </w:rPr>
        <w:t xml:space="preserve">. Profesor </w:t>
      </w:r>
      <w:r w:rsidR="00A13201">
        <w:rPr>
          <w:lang w:val="pl-PL"/>
        </w:rPr>
        <w:t xml:space="preserve">Leociak wskazując na ograniczenia, </w:t>
      </w:r>
      <w:r>
        <w:rPr>
          <w:lang w:val="pl-PL"/>
        </w:rPr>
        <w:t>ale i potencjał zastosowania dyskursu środowisko</w:t>
      </w:r>
      <w:r w:rsidR="00A13201">
        <w:rPr>
          <w:lang w:val="pl-PL"/>
        </w:rPr>
        <w:t xml:space="preserve">wego w studiach </w:t>
      </w:r>
      <w:proofErr w:type="spellStart"/>
      <w:r w:rsidR="00A13201">
        <w:rPr>
          <w:lang w:val="pl-PL"/>
        </w:rPr>
        <w:t>holocaustowych</w:t>
      </w:r>
      <w:proofErr w:type="spellEnd"/>
      <w:r w:rsidR="00A13201">
        <w:rPr>
          <w:lang w:val="pl-PL"/>
        </w:rPr>
        <w:t xml:space="preserve">, pisze: </w:t>
      </w:r>
      <w:r>
        <w:rPr>
          <w:lang w:val="pl-PL"/>
        </w:rPr>
        <w:t>"</w:t>
      </w:r>
      <w:r w:rsidRPr="00CB3033">
        <w:rPr>
          <w:lang w:val="pl-PL"/>
        </w:rPr>
        <w:t>Przyznam</w:t>
      </w:r>
      <w:r w:rsidR="00A13201">
        <w:rPr>
          <w:lang w:val="pl-PL"/>
        </w:rPr>
        <w:t xml:space="preserve">, </w:t>
      </w:r>
      <w:r w:rsidRPr="00CB3033">
        <w:rPr>
          <w:lang w:val="pl-PL"/>
        </w:rPr>
        <w:t>że odczuwam już pewne znużenie dyskursami „traumy” czy „pamięci”, a także opisywaniem różnego typu reprezentacji doświadczenia Zagłady czy - przeciwnie - wykazywaniem fundamentalnej niemożność ich zapisu i przedstawienia. Mówienie o ni</w:t>
      </w:r>
      <w:r>
        <w:rPr>
          <w:lang w:val="pl-PL"/>
        </w:rPr>
        <w:t xml:space="preserve">emożliwości mówienia o </w:t>
      </w:r>
      <w:proofErr w:type="spellStart"/>
      <w:r>
        <w:rPr>
          <w:lang w:val="pl-PL"/>
        </w:rPr>
        <w:t>Holokau-</w:t>
      </w:r>
      <w:r w:rsidRPr="00CB3033">
        <w:rPr>
          <w:lang w:val="pl-PL"/>
        </w:rPr>
        <w:t>ście</w:t>
      </w:r>
      <w:proofErr w:type="spellEnd"/>
      <w:r w:rsidRPr="00CB3033">
        <w:rPr>
          <w:lang w:val="pl-PL"/>
        </w:rPr>
        <w:t xml:space="preserve"> wydaje się coraz bardziej jałowe, bo coraz bardziej przewidywalne. Od dawna dystansuję się wobec tendencji do kreowania poznawczego fetyszu „niewyrażalności” za pomocą abstrakcyjnego dyskursu filozoficznego, który przenosi tę problematykę w obszar spekulacji, dokonując jego swoistej </w:t>
      </w:r>
      <w:proofErr w:type="spellStart"/>
      <w:r w:rsidRPr="00CB3033">
        <w:rPr>
          <w:lang w:val="pl-PL"/>
        </w:rPr>
        <w:t>deontologizacji</w:t>
      </w:r>
      <w:proofErr w:type="spellEnd"/>
      <w:r w:rsidRPr="00CB3033">
        <w:rPr>
          <w:lang w:val="pl-PL"/>
        </w:rPr>
        <w:t xml:space="preserve"> i dematerializacji, odrywając go od empirii</w:t>
      </w:r>
      <w:r>
        <w:rPr>
          <w:lang w:val="pl-PL"/>
        </w:rPr>
        <w:t xml:space="preserve">". </w:t>
      </w:r>
    </w:p>
    <w:p w:rsidR="00793FD7" w:rsidRPr="00793FD7" w:rsidRDefault="00793FD7" w:rsidP="0046355D">
      <w:pPr>
        <w:spacing w:after="120" w:line="360" w:lineRule="auto"/>
        <w:jc w:val="both"/>
      </w:pPr>
      <w:r w:rsidRPr="00DA3081">
        <w:rPr>
          <w:highlight w:val="yellow"/>
          <w:lang w:val="pl-PL"/>
        </w:rPr>
        <w:t xml:space="preserve">W tekście programowym </w:t>
      </w:r>
      <w:proofErr w:type="spellStart"/>
      <w:r w:rsidRPr="00DA3081">
        <w:rPr>
          <w:i/>
          <w:highlight w:val="yellow"/>
          <w:lang w:val="pl-PL"/>
        </w:rPr>
        <w:t>Turning</w:t>
      </w:r>
      <w:proofErr w:type="spellEnd"/>
      <w:r w:rsidRPr="00DA3081">
        <w:rPr>
          <w:i/>
          <w:highlight w:val="yellow"/>
          <w:lang w:val="pl-PL"/>
        </w:rPr>
        <w:t xml:space="preserve"> to </w:t>
      </w:r>
      <w:proofErr w:type="spellStart"/>
      <w:r w:rsidRPr="00DA3081">
        <w:rPr>
          <w:i/>
          <w:highlight w:val="yellow"/>
          <w:lang w:val="pl-PL"/>
        </w:rPr>
        <w:t>Present</w:t>
      </w:r>
      <w:proofErr w:type="spellEnd"/>
      <w:r w:rsidRPr="00DA3081">
        <w:rPr>
          <w:i/>
          <w:highlight w:val="yellow"/>
          <w:lang w:val="pl-PL"/>
        </w:rPr>
        <w:t xml:space="preserve">. </w:t>
      </w:r>
      <w:proofErr w:type="spellStart"/>
      <w:r w:rsidRPr="00DA3081">
        <w:rPr>
          <w:i/>
          <w:highlight w:val="yellow"/>
          <w:lang w:val="pl-PL"/>
        </w:rPr>
        <w:t>Practical</w:t>
      </w:r>
      <w:proofErr w:type="spellEnd"/>
      <w:r w:rsidRPr="00DA3081">
        <w:rPr>
          <w:i/>
          <w:highlight w:val="yellow"/>
          <w:lang w:val="pl-PL"/>
        </w:rPr>
        <w:t xml:space="preserve"> </w:t>
      </w:r>
      <w:proofErr w:type="spellStart"/>
      <w:r w:rsidRPr="00DA3081">
        <w:rPr>
          <w:i/>
          <w:highlight w:val="yellow"/>
          <w:lang w:val="pl-PL"/>
        </w:rPr>
        <w:t>Approach</w:t>
      </w:r>
      <w:proofErr w:type="spellEnd"/>
      <w:r w:rsidRPr="00DA3081">
        <w:rPr>
          <w:i/>
          <w:highlight w:val="yellow"/>
          <w:lang w:val="pl-PL"/>
        </w:rPr>
        <w:t xml:space="preserve"> to </w:t>
      </w:r>
      <w:proofErr w:type="spellStart"/>
      <w:r w:rsidRPr="00DA3081">
        <w:rPr>
          <w:i/>
          <w:highlight w:val="yellow"/>
          <w:lang w:val="pl-PL"/>
        </w:rPr>
        <w:t>Human</w:t>
      </w:r>
      <w:proofErr w:type="spellEnd"/>
      <w:r w:rsidRPr="00DA3081">
        <w:rPr>
          <w:i/>
          <w:highlight w:val="yellow"/>
          <w:lang w:val="pl-PL"/>
        </w:rPr>
        <w:t xml:space="preserve"> </w:t>
      </w:r>
      <w:proofErr w:type="spellStart"/>
      <w:r w:rsidRPr="00DA3081">
        <w:rPr>
          <w:i/>
          <w:highlight w:val="yellow"/>
          <w:lang w:val="pl-PL"/>
        </w:rPr>
        <w:t>Remain</w:t>
      </w:r>
      <w:proofErr w:type="spellEnd"/>
      <w:r w:rsidRPr="00DA3081">
        <w:rPr>
          <w:i/>
          <w:highlight w:val="yellow"/>
          <w:lang w:val="pl-PL"/>
        </w:rPr>
        <w:t xml:space="preserve"> </w:t>
      </w:r>
      <w:proofErr w:type="spellStart"/>
      <w:r w:rsidRPr="00DA3081">
        <w:rPr>
          <w:i/>
          <w:highlight w:val="yellow"/>
          <w:lang w:val="pl-PL"/>
        </w:rPr>
        <w:t>in</w:t>
      </w:r>
      <w:proofErr w:type="spellEnd"/>
      <w:r w:rsidRPr="00DA3081">
        <w:rPr>
          <w:i/>
          <w:highlight w:val="yellow"/>
          <w:lang w:val="pl-PL"/>
        </w:rPr>
        <w:t xml:space="preserve"> </w:t>
      </w:r>
      <w:proofErr w:type="spellStart"/>
      <w:r w:rsidRPr="00DA3081">
        <w:rPr>
          <w:i/>
          <w:highlight w:val="yellow"/>
          <w:lang w:val="pl-PL"/>
        </w:rPr>
        <w:t>Comparative</w:t>
      </w:r>
      <w:proofErr w:type="spellEnd"/>
      <w:r w:rsidRPr="00DA3081">
        <w:rPr>
          <w:i/>
          <w:highlight w:val="yellow"/>
          <w:lang w:val="pl-PL"/>
        </w:rPr>
        <w:t xml:space="preserve"> </w:t>
      </w:r>
      <w:proofErr w:type="spellStart"/>
      <w:r w:rsidRPr="00DA3081">
        <w:rPr>
          <w:i/>
          <w:highlight w:val="yellow"/>
          <w:lang w:val="pl-PL"/>
        </w:rPr>
        <w:t>Genocide</w:t>
      </w:r>
      <w:proofErr w:type="spellEnd"/>
      <w:r w:rsidRPr="00DA3081">
        <w:rPr>
          <w:i/>
          <w:highlight w:val="yellow"/>
          <w:lang w:val="pl-PL"/>
        </w:rPr>
        <w:t xml:space="preserve"> </w:t>
      </w:r>
      <w:proofErr w:type="spellStart"/>
      <w:r w:rsidRPr="00DA3081">
        <w:rPr>
          <w:i/>
          <w:highlight w:val="yellow"/>
          <w:lang w:val="pl-PL"/>
        </w:rPr>
        <w:t>Studies</w:t>
      </w:r>
      <w:proofErr w:type="spellEnd"/>
      <w:r w:rsidRPr="00DA3081">
        <w:rPr>
          <w:rStyle w:val="Odwoanieprzypisudolnego"/>
          <w:i/>
          <w:highlight w:val="yellow"/>
          <w:lang w:val="pl-PL"/>
        </w:rPr>
        <w:footnoteReference w:id="8"/>
      </w:r>
      <w:r w:rsidRPr="00DA3081">
        <w:rPr>
          <w:i/>
          <w:highlight w:val="yellow"/>
          <w:lang w:val="pl-PL"/>
        </w:rPr>
        <w:t xml:space="preserve"> </w:t>
      </w:r>
      <w:r w:rsidRPr="00DA3081">
        <w:rPr>
          <w:highlight w:val="yellow"/>
          <w:lang w:val="pl-PL"/>
        </w:rPr>
        <w:t xml:space="preserve">który wydany zostanie do końca 2016 roku, podejmuję się krytycznej refleksji nad kondycją studiów nad traumą. Zaproponowana krytyka wydaje mi się zbieżna z obserwacjami Profesora Leociaka. </w:t>
      </w:r>
      <w:r w:rsidRPr="00DA3081">
        <w:rPr>
          <w:highlight w:val="yellow"/>
        </w:rPr>
        <w:t xml:space="preserve">Zakładam bowiem, że: "Trauma, especially the one related to the Holocaust, has been extensively analysed within the range of cultural studies, including cultural anthropology. Past research in this field has been dominated by the psychoanalytic </w:t>
      </w:r>
      <w:r w:rsidRPr="00DA3081">
        <w:rPr>
          <w:highlight w:val="yellow"/>
        </w:rPr>
        <w:lastRenderedPageBreak/>
        <w:t xml:space="preserve">approach based, above all, on the ideas developed by Sigmund Freud and Jacques Lacan. This approach, reinterpreted by key researchers such as Frank Ankersmit, Dominick LaCapra, Ruth Leys, Cathy Caruth and many others, is obviously rooted in and related to Western European problems and conceptual paradigms. The question arises: is such an approach useful for the analysis of cases in the non-Western world? In other words, can we apply the psychoanalytic understanding of trauma that prevails in Holocaust studies to research, say, on the genocide in </w:t>
      </w:r>
      <w:smartTag w:uri="urn:schemas-microsoft-com:office:smarttags" w:element="place">
        <w:smartTag w:uri="urn:schemas-microsoft-com:office:smarttags" w:element="country-region">
          <w:r w:rsidRPr="00DA3081">
            <w:rPr>
              <w:highlight w:val="yellow"/>
            </w:rPr>
            <w:t>Rwanda</w:t>
          </w:r>
        </w:smartTag>
      </w:smartTag>
      <w:r w:rsidRPr="00DA3081">
        <w:rPr>
          <w:highlight w:val="yellow"/>
        </w:rPr>
        <w:t>? It is a rhetorical question because the call for a “decolonisation of the research on trauma” was already voiced by Michael Rothberg in 2008.</w:t>
      </w:r>
      <w:r w:rsidRPr="00DA3081">
        <w:rPr>
          <w:rStyle w:val="Odwoanieprzypisudolnego"/>
          <w:highlight w:val="yellow"/>
        </w:rPr>
        <w:footnoteReference w:id="9"/>
      </w:r>
      <w:r w:rsidRPr="00DA3081">
        <w:rPr>
          <w:highlight w:val="yellow"/>
        </w:rPr>
        <w:t xml:space="preserve"> However, while Rothberg points to the necessity of extending the canon of trauma-themed literature by non-Anglo-American publications, I focus on the problem of the practical application of trauma research. </w:t>
      </w:r>
      <w:r w:rsidRPr="00DA3081">
        <w:rPr>
          <w:highlight w:val="yellow"/>
          <w:u w:val="single"/>
        </w:rPr>
        <w:t>By “practical” I mean research that reaches beyond literary texts. Working in a field affected by conflict and past trauma means working not only with the testimonies and living witnesses of the events, but also with the cultural background and physical landscape marked by mass graves and the presence of human corpses, which, from my point of view, also become full-fledged witnesses of the past</w:t>
      </w:r>
      <w:r w:rsidRPr="00DA3081">
        <w:rPr>
          <w:highlight w:val="yellow"/>
        </w:rPr>
        <w:t>".</w:t>
      </w:r>
      <w:r>
        <w:t xml:space="preserve"> </w:t>
      </w:r>
    </w:p>
    <w:p w:rsidR="00793FD7" w:rsidRDefault="001920E4" w:rsidP="00216136">
      <w:pPr>
        <w:spacing w:after="120" w:line="360" w:lineRule="auto"/>
        <w:jc w:val="both"/>
        <w:rPr>
          <w:lang w:val="pl-PL"/>
        </w:rPr>
      </w:pPr>
      <w:r>
        <w:rPr>
          <w:lang w:val="pl-PL"/>
        </w:rPr>
        <w:t xml:space="preserve">Wykład, który będę Państwu prezentować spróbuję </w:t>
      </w:r>
      <w:r w:rsidR="00793FD7">
        <w:rPr>
          <w:lang w:val="pl-PL"/>
        </w:rPr>
        <w:t xml:space="preserve">zrealizować </w:t>
      </w:r>
      <w:r>
        <w:rPr>
          <w:lang w:val="pl-PL"/>
        </w:rPr>
        <w:t>w ramach komplementarnych</w:t>
      </w:r>
      <w:r w:rsidR="00793FD7">
        <w:rPr>
          <w:lang w:val="pl-PL"/>
        </w:rPr>
        <w:t xml:space="preserve"> (łączących nauki biologiczne z humanistycznymi) i porównawczych (mimo iż skupimy się na relacjach ocalałych z rzezi Woli, będę próbowała wytworzyć kategorie pozwalające na aplikację </w:t>
      </w:r>
      <w:r w:rsidR="00ED4F97">
        <w:rPr>
          <w:lang w:val="pl-PL"/>
        </w:rPr>
        <w:t xml:space="preserve">także i </w:t>
      </w:r>
      <w:r w:rsidR="00DC5A5A">
        <w:rPr>
          <w:lang w:val="pl-PL"/>
        </w:rPr>
        <w:t>do innych przypadków</w:t>
      </w:r>
      <w:r w:rsidR="00793FD7">
        <w:rPr>
          <w:lang w:val="pl-PL"/>
        </w:rPr>
        <w:t xml:space="preserve"> zbrodni masowych)</w:t>
      </w:r>
      <w:r>
        <w:rPr>
          <w:lang w:val="pl-PL"/>
        </w:rPr>
        <w:t xml:space="preserve">. Liczę jednak </w:t>
      </w:r>
      <w:r w:rsidR="00BA3CDB">
        <w:rPr>
          <w:lang w:val="pl-PL"/>
        </w:rPr>
        <w:t xml:space="preserve">bardzo </w:t>
      </w:r>
      <w:r>
        <w:rPr>
          <w:lang w:val="pl-PL"/>
        </w:rPr>
        <w:t>na Państwa uwagi i sugestie (zwłaszcza te pochodzące ze świata literaturoznawczego</w:t>
      </w:r>
      <w:r w:rsidR="00BA3CDB">
        <w:rPr>
          <w:lang w:val="pl-PL"/>
        </w:rPr>
        <w:t xml:space="preserve"> i historycznego</w:t>
      </w:r>
      <w:r>
        <w:rPr>
          <w:lang w:val="pl-PL"/>
        </w:rPr>
        <w:t xml:space="preserve">), praca nad </w:t>
      </w:r>
      <w:r w:rsidR="00BA3CDB">
        <w:rPr>
          <w:lang w:val="pl-PL"/>
        </w:rPr>
        <w:t>traumą jest w</w:t>
      </w:r>
      <w:r w:rsidR="00793FD7">
        <w:rPr>
          <w:lang w:val="pl-PL"/>
        </w:rPr>
        <w:t xml:space="preserve">szak pracą </w:t>
      </w:r>
      <w:proofErr w:type="spellStart"/>
      <w:r w:rsidR="00793FD7">
        <w:rPr>
          <w:lang w:val="pl-PL"/>
        </w:rPr>
        <w:t>transdyscyplinarną</w:t>
      </w:r>
      <w:proofErr w:type="spellEnd"/>
      <w:r w:rsidR="00793FD7">
        <w:rPr>
          <w:lang w:val="pl-PL"/>
        </w:rPr>
        <w:t xml:space="preserve">. </w:t>
      </w:r>
    </w:p>
    <w:p w:rsidR="00A3049E" w:rsidRDefault="00CF32C6" w:rsidP="00216136">
      <w:pPr>
        <w:spacing w:after="120" w:line="360" w:lineRule="auto"/>
        <w:jc w:val="both"/>
        <w:rPr>
          <w:lang w:val="pl-PL"/>
        </w:rPr>
      </w:pPr>
      <w:r>
        <w:rPr>
          <w:lang w:val="pl-PL"/>
        </w:rPr>
        <w:t>Spotkanie podzielone zostanie</w:t>
      </w:r>
      <w:r w:rsidR="0010162E">
        <w:rPr>
          <w:lang w:val="pl-PL"/>
        </w:rPr>
        <w:t xml:space="preserve"> na dwie zasadnicze części</w:t>
      </w:r>
      <w:r w:rsidR="009265A1">
        <w:rPr>
          <w:lang w:val="pl-PL"/>
        </w:rPr>
        <w:t>: d</w:t>
      </w:r>
      <w:r w:rsidR="00431E89">
        <w:rPr>
          <w:lang w:val="pl-PL"/>
        </w:rPr>
        <w:t xml:space="preserve">okonamy </w:t>
      </w:r>
      <w:r>
        <w:rPr>
          <w:lang w:val="pl-PL"/>
        </w:rPr>
        <w:t>analizy</w:t>
      </w:r>
      <w:r w:rsidR="0010162E">
        <w:rPr>
          <w:lang w:val="pl-PL"/>
        </w:rPr>
        <w:t xml:space="preserve"> </w:t>
      </w:r>
      <w:r w:rsidR="00431E89">
        <w:rPr>
          <w:lang w:val="pl-PL"/>
        </w:rPr>
        <w:t>traumy</w:t>
      </w:r>
      <w:r w:rsidR="003512F2">
        <w:rPr>
          <w:lang w:val="pl-PL"/>
        </w:rPr>
        <w:t xml:space="preserve"> rzezi Woli</w:t>
      </w:r>
      <w:r w:rsidR="00431E89">
        <w:rPr>
          <w:lang w:val="pl-PL"/>
        </w:rPr>
        <w:t xml:space="preserve"> w rozumieniu </w:t>
      </w:r>
      <w:r w:rsidR="00431E89" w:rsidRPr="003815F6">
        <w:rPr>
          <w:b/>
          <w:lang w:val="pl-PL"/>
        </w:rPr>
        <w:t>i)</w:t>
      </w:r>
      <w:r w:rsidR="00431E89">
        <w:rPr>
          <w:lang w:val="pl-PL"/>
        </w:rPr>
        <w:t xml:space="preserve"> "wydarzenia</w:t>
      </w:r>
      <w:r w:rsidR="00BF3810">
        <w:rPr>
          <w:lang w:val="pl-PL"/>
        </w:rPr>
        <w:t>" (historyczne</w:t>
      </w:r>
      <w:r w:rsidR="00431E89">
        <w:rPr>
          <w:lang w:val="pl-PL"/>
        </w:rPr>
        <w:t>go / biografic</w:t>
      </w:r>
      <w:r>
        <w:rPr>
          <w:lang w:val="pl-PL"/>
        </w:rPr>
        <w:t>znego) oraz w rozumieniu</w:t>
      </w:r>
      <w:r w:rsidR="00431E89">
        <w:rPr>
          <w:lang w:val="pl-PL"/>
        </w:rPr>
        <w:t xml:space="preserve"> </w:t>
      </w:r>
      <w:r w:rsidR="00431E89" w:rsidRPr="003815F6">
        <w:rPr>
          <w:b/>
          <w:lang w:val="pl-PL"/>
        </w:rPr>
        <w:t>ii)</w:t>
      </w:r>
      <w:r w:rsidR="00431E89">
        <w:rPr>
          <w:lang w:val="pl-PL"/>
        </w:rPr>
        <w:t xml:space="preserve"> "wydarzenia</w:t>
      </w:r>
      <w:r w:rsidR="00BF3810">
        <w:rPr>
          <w:lang w:val="pl-PL"/>
        </w:rPr>
        <w:t xml:space="preserve"> po wydarzeniu" (wiążące</w:t>
      </w:r>
      <w:r w:rsidR="00E40853">
        <w:rPr>
          <w:lang w:val="pl-PL"/>
        </w:rPr>
        <w:t>go</w:t>
      </w:r>
      <w:r w:rsidR="00BF3810">
        <w:rPr>
          <w:lang w:val="pl-PL"/>
        </w:rPr>
        <w:t xml:space="preserve"> się konsekwencjami psychologicznymi i społecznymi, które ocalały</w:t>
      </w:r>
      <w:r w:rsidR="009265A1">
        <w:rPr>
          <w:lang w:val="pl-PL"/>
        </w:rPr>
        <w:t xml:space="preserve"> po</w:t>
      </w:r>
      <w:r w:rsidR="0046355D">
        <w:rPr>
          <w:lang w:val="pl-PL"/>
        </w:rPr>
        <w:t>nosi w swoim dalszym życiu). Wykład z</w:t>
      </w:r>
      <w:r w:rsidR="00A3049E">
        <w:rPr>
          <w:lang w:val="pl-PL"/>
        </w:rPr>
        <w:t>ostanie popro</w:t>
      </w:r>
      <w:r w:rsidR="00431E89">
        <w:rPr>
          <w:lang w:val="pl-PL"/>
        </w:rPr>
        <w:t>wadzony w następującym porządku:</w:t>
      </w:r>
    </w:p>
    <w:p w:rsidR="00076160" w:rsidRDefault="00431E89" w:rsidP="00216136">
      <w:pPr>
        <w:spacing w:before="120" w:after="120" w:line="360" w:lineRule="auto"/>
        <w:jc w:val="both"/>
        <w:rPr>
          <w:lang w:val="pl-PL"/>
        </w:rPr>
      </w:pPr>
      <w:r w:rsidRPr="003815F6">
        <w:rPr>
          <w:b/>
          <w:lang w:val="pl-PL"/>
        </w:rPr>
        <w:t>1)</w:t>
      </w:r>
      <w:r>
        <w:rPr>
          <w:lang w:val="pl-PL"/>
        </w:rPr>
        <w:t xml:space="preserve"> </w:t>
      </w:r>
      <w:r w:rsidR="0046355D" w:rsidRPr="003815F6">
        <w:rPr>
          <w:u w:val="single"/>
          <w:lang w:val="pl-PL"/>
        </w:rPr>
        <w:t xml:space="preserve">krótkie </w:t>
      </w:r>
      <w:r w:rsidR="00A3049E" w:rsidRPr="003815F6">
        <w:rPr>
          <w:u w:val="single"/>
          <w:lang w:val="pl-PL"/>
        </w:rPr>
        <w:t>wprowadzenie</w:t>
      </w:r>
      <w:r w:rsidR="00A3049E">
        <w:rPr>
          <w:lang w:val="pl-PL"/>
        </w:rPr>
        <w:t xml:space="preserve"> do </w:t>
      </w:r>
      <w:r>
        <w:rPr>
          <w:lang w:val="pl-PL"/>
        </w:rPr>
        <w:t xml:space="preserve">krytycznych </w:t>
      </w:r>
      <w:r w:rsidR="00A3049E">
        <w:rPr>
          <w:lang w:val="pl-PL"/>
        </w:rPr>
        <w:t>studiów nad traumą (w k</w:t>
      </w:r>
      <w:r w:rsidR="009653FC">
        <w:rPr>
          <w:lang w:val="pl-PL"/>
        </w:rPr>
        <w:t xml:space="preserve">ontekście pojęcia ludobójstwa, </w:t>
      </w:r>
      <w:r w:rsidR="00A3049E">
        <w:rPr>
          <w:lang w:val="pl-PL"/>
        </w:rPr>
        <w:t>zbrodni masowych</w:t>
      </w:r>
      <w:r w:rsidR="009653FC">
        <w:rPr>
          <w:lang w:val="pl-PL"/>
        </w:rPr>
        <w:t>);</w:t>
      </w:r>
      <w:r w:rsidR="00076160" w:rsidRPr="00076160">
        <w:rPr>
          <w:lang w:val="pl-PL"/>
        </w:rPr>
        <w:t xml:space="preserve"> </w:t>
      </w:r>
    </w:p>
    <w:p w:rsidR="00A3049E" w:rsidRDefault="00431E89" w:rsidP="00216136">
      <w:pPr>
        <w:spacing w:before="120" w:after="120" w:line="360" w:lineRule="auto"/>
        <w:jc w:val="both"/>
        <w:rPr>
          <w:lang w:val="pl-PL"/>
        </w:rPr>
      </w:pPr>
      <w:r w:rsidRPr="003815F6">
        <w:rPr>
          <w:b/>
          <w:lang w:val="pl-PL"/>
        </w:rPr>
        <w:lastRenderedPageBreak/>
        <w:t>2)</w:t>
      </w:r>
      <w:r>
        <w:rPr>
          <w:lang w:val="pl-PL"/>
        </w:rPr>
        <w:t xml:space="preserve"> </w:t>
      </w:r>
      <w:r w:rsidRPr="003815F6">
        <w:rPr>
          <w:u w:val="single"/>
          <w:lang w:val="pl-PL"/>
        </w:rPr>
        <w:t>część praktyczna A</w:t>
      </w:r>
      <w:r w:rsidR="00A3049E">
        <w:rPr>
          <w:lang w:val="pl-PL"/>
        </w:rPr>
        <w:t>: trauma rzez</w:t>
      </w:r>
      <w:r>
        <w:rPr>
          <w:lang w:val="pl-PL"/>
        </w:rPr>
        <w:t xml:space="preserve">i woli 1944, jako "wydarzenie". Pracując na wybranych świadectwach </w:t>
      </w:r>
      <w:r w:rsidR="00A3049E">
        <w:rPr>
          <w:lang w:val="pl-PL"/>
        </w:rPr>
        <w:t>określimy traumatyczne faktory, które z jednej strony definiują charakter dojm</w:t>
      </w:r>
      <w:r>
        <w:rPr>
          <w:lang w:val="pl-PL"/>
        </w:rPr>
        <w:t>u</w:t>
      </w:r>
      <w:r w:rsidR="009653FC">
        <w:rPr>
          <w:lang w:val="pl-PL"/>
        </w:rPr>
        <w:t>jącego doświadczenia ocalałych (</w:t>
      </w:r>
      <w:r>
        <w:rPr>
          <w:lang w:val="pl-PL"/>
        </w:rPr>
        <w:t xml:space="preserve">przyjrzymy się zjawisku dysocjacji, wydzielaniu się </w:t>
      </w:r>
      <w:r w:rsidR="009653FC">
        <w:rPr>
          <w:lang w:val="pl-PL"/>
        </w:rPr>
        <w:t>hormonów stresu i ich wpływu na sposób odczuwania ciała, ale i na sposób zapamiętywania przeżywania wydarzeń),</w:t>
      </w:r>
      <w:r>
        <w:rPr>
          <w:lang w:val="pl-PL"/>
        </w:rPr>
        <w:t xml:space="preserve"> </w:t>
      </w:r>
      <w:r w:rsidR="00A3049E">
        <w:rPr>
          <w:lang w:val="pl-PL"/>
        </w:rPr>
        <w:t xml:space="preserve"> ale z drugiej wskaz</w:t>
      </w:r>
      <w:r w:rsidR="0046355D">
        <w:rPr>
          <w:lang w:val="pl-PL"/>
        </w:rPr>
        <w:t xml:space="preserve">ują na charakter </w:t>
      </w:r>
      <w:r w:rsidR="009653FC">
        <w:rPr>
          <w:lang w:val="pl-PL"/>
        </w:rPr>
        <w:t>samej zbrodni (przyjrzymy się wyznaczn</w:t>
      </w:r>
      <w:r w:rsidR="00076160">
        <w:rPr>
          <w:lang w:val="pl-PL"/>
        </w:rPr>
        <w:t xml:space="preserve">ikom masowych zbrodni cywilnych, takich jak: bliskość martwych ciał / rabunek / ostateczne zerwanie więzi z najbliższymi, </w:t>
      </w:r>
      <w:r w:rsidR="0046355D">
        <w:rPr>
          <w:lang w:val="pl-PL"/>
        </w:rPr>
        <w:t>które mogą być zaaplikowane do analizy porównawczej);</w:t>
      </w:r>
    </w:p>
    <w:p w:rsidR="00A3049E" w:rsidRDefault="0046355D" w:rsidP="00216136">
      <w:pPr>
        <w:spacing w:before="120" w:after="120" w:line="360" w:lineRule="auto"/>
        <w:jc w:val="both"/>
        <w:rPr>
          <w:lang w:val="pl-PL"/>
        </w:rPr>
      </w:pPr>
      <w:r w:rsidRPr="003815F6">
        <w:rPr>
          <w:b/>
          <w:lang w:val="pl-PL"/>
        </w:rPr>
        <w:t>3)</w:t>
      </w:r>
      <w:r>
        <w:rPr>
          <w:lang w:val="pl-PL"/>
        </w:rPr>
        <w:t xml:space="preserve"> </w:t>
      </w:r>
      <w:r w:rsidRPr="003815F6">
        <w:rPr>
          <w:u w:val="single"/>
          <w:lang w:val="pl-PL"/>
        </w:rPr>
        <w:t xml:space="preserve">część praktyczna </w:t>
      </w:r>
      <w:r w:rsidR="00431E89" w:rsidRPr="003815F6">
        <w:rPr>
          <w:u w:val="single"/>
          <w:lang w:val="pl-PL"/>
        </w:rPr>
        <w:t>B</w:t>
      </w:r>
      <w:r w:rsidR="00A3049E">
        <w:rPr>
          <w:lang w:val="pl-PL"/>
        </w:rPr>
        <w:t>: trauma rzezi Woli jako "wydarzenie</w:t>
      </w:r>
      <w:r>
        <w:rPr>
          <w:lang w:val="pl-PL"/>
        </w:rPr>
        <w:t xml:space="preserve"> po wydarzeniu". Pracując na wybranych świadectwach </w:t>
      </w:r>
      <w:r w:rsidR="00A3049E">
        <w:rPr>
          <w:lang w:val="pl-PL"/>
        </w:rPr>
        <w:t>wskażemy na problemy z związane z konsekwencjami przeżytej traumy u ocalałych: zarówno psychosomatyczne</w:t>
      </w:r>
      <w:r w:rsidR="00211F49">
        <w:rPr>
          <w:lang w:val="pl-PL"/>
        </w:rPr>
        <w:t xml:space="preserve"> (będę tutaj używała m.in. świadectwa ocalałej Wandy </w:t>
      </w:r>
      <w:proofErr w:type="spellStart"/>
      <w:r w:rsidR="00211F49">
        <w:rPr>
          <w:lang w:val="pl-PL"/>
        </w:rPr>
        <w:t>Lurie</w:t>
      </w:r>
      <w:proofErr w:type="spellEnd"/>
      <w:r w:rsidR="00211F49">
        <w:rPr>
          <w:lang w:val="pl-PL"/>
        </w:rPr>
        <w:t xml:space="preserve"> z 1967 roku, które załączam Państwu do </w:t>
      </w:r>
      <w:r w:rsidR="00DA3081">
        <w:rPr>
          <w:lang w:val="pl-PL"/>
        </w:rPr>
        <w:t xml:space="preserve"> ewentualnego </w:t>
      </w:r>
      <w:r w:rsidR="00211F49">
        <w:rPr>
          <w:lang w:val="pl-PL"/>
        </w:rPr>
        <w:t>wcześniejszego wglądu</w:t>
      </w:r>
      <w:r w:rsidR="00A3049E">
        <w:rPr>
          <w:lang w:val="pl-PL"/>
        </w:rPr>
        <w:t xml:space="preserve"> </w:t>
      </w:r>
      <w:r w:rsidR="00DA3081">
        <w:rPr>
          <w:lang w:val="pl-PL"/>
        </w:rPr>
        <w:t xml:space="preserve">- załącznik 3), </w:t>
      </w:r>
      <w:r w:rsidR="00211F49">
        <w:rPr>
          <w:lang w:val="pl-PL"/>
        </w:rPr>
        <w:t xml:space="preserve"> </w:t>
      </w:r>
      <w:r w:rsidR="00A3049E">
        <w:rPr>
          <w:lang w:val="pl-PL"/>
        </w:rPr>
        <w:t>jak i tożsamościowe</w:t>
      </w:r>
      <w:r w:rsidR="00DA3081">
        <w:rPr>
          <w:lang w:val="pl-PL"/>
        </w:rPr>
        <w:t>.  Analizować będziemy</w:t>
      </w:r>
      <w:r w:rsidR="00431E89">
        <w:rPr>
          <w:lang w:val="pl-PL"/>
        </w:rPr>
        <w:t xml:space="preserve"> </w:t>
      </w:r>
      <w:r>
        <w:rPr>
          <w:lang w:val="pl-PL"/>
        </w:rPr>
        <w:t xml:space="preserve">fenomeny </w:t>
      </w:r>
      <w:r w:rsidR="00431E89">
        <w:rPr>
          <w:lang w:val="pl-PL"/>
        </w:rPr>
        <w:t>takie</w:t>
      </w:r>
      <w:r w:rsidR="003D6D88">
        <w:rPr>
          <w:lang w:val="pl-PL"/>
        </w:rPr>
        <w:t xml:space="preserve"> jak: dysocjacyjne zaburzenia osobowości,</w:t>
      </w:r>
      <w:r>
        <w:rPr>
          <w:lang w:val="pl-PL"/>
        </w:rPr>
        <w:t xml:space="preserve"> amnezja, </w:t>
      </w:r>
      <w:proofErr w:type="spellStart"/>
      <w:r w:rsidR="003D6D88">
        <w:rPr>
          <w:lang w:val="pl-PL"/>
        </w:rPr>
        <w:t>flashbacki</w:t>
      </w:r>
      <w:proofErr w:type="spellEnd"/>
      <w:r w:rsidR="003D6D88">
        <w:rPr>
          <w:lang w:val="pl-PL"/>
        </w:rPr>
        <w:t>, symptomy PTSD,</w:t>
      </w:r>
      <w:r w:rsidR="00DA3081">
        <w:rPr>
          <w:lang w:val="pl-PL"/>
        </w:rPr>
        <w:t xml:space="preserve"> a także będące pokłosiem nierozliczenia zbrodni Woli i nieukarania </w:t>
      </w:r>
      <w:proofErr w:type="spellStart"/>
      <w:r w:rsidR="00DA3081">
        <w:rPr>
          <w:lang w:val="pl-PL"/>
        </w:rPr>
        <w:t>Reinefartha</w:t>
      </w:r>
      <w:proofErr w:type="spellEnd"/>
      <w:r w:rsidR="00DA3081">
        <w:rPr>
          <w:lang w:val="pl-PL"/>
        </w:rPr>
        <w:t xml:space="preserve"> -  występowanie tzw. </w:t>
      </w:r>
      <w:r w:rsidR="0098430F">
        <w:rPr>
          <w:lang w:val="pl-PL"/>
        </w:rPr>
        <w:t xml:space="preserve">tożsamościowych </w:t>
      </w:r>
      <w:r w:rsidR="003D6D88">
        <w:rPr>
          <w:lang w:val="pl-PL"/>
        </w:rPr>
        <w:t>"pust</w:t>
      </w:r>
      <w:r w:rsidR="00B55C6D">
        <w:rPr>
          <w:lang w:val="pl-PL"/>
        </w:rPr>
        <w:t>ych prze</w:t>
      </w:r>
      <w:r w:rsidR="00DA3081">
        <w:rPr>
          <w:lang w:val="pl-PL"/>
        </w:rPr>
        <w:t>strzeni" (koncepcja</w:t>
      </w:r>
      <w:r w:rsidR="00B55C6D">
        <w:rPr>
          <w:lang w:val="pl-PL"/>
        </w:rPr>
        <w:t xml:space="preserve"> </w:t>
      </w:r>
      <w:proofErr w:type="spellStart"/>
      <w:r w:rsidR="00B55C6D">
        <w:rPr>
          <w:lang w:val="pl-PL"/>
        </w:rPr>
        <w:t>Ilany</w:t>
      </w:r>
      <w:proofErr w:type="spellEnd"/>
      <w:r w:rsidR="00B55C6D">
        <w:rPr>
          <w:lang w:val="pl-PL"/>
        </w:rPr>
        <w:t xml:space="preserve"> Kogan</w:t>
      </w:r>
      <w:r w:rsidR="00DA3081">
        <w:rPr>
          <w:lang w:val="pl-PL"/>
        </w:rPr>
        <w:t xml:space="preserve">) oraz </w:t>
      </w:r>
      <w:r w:rsidR="003D6D88">
        <w:rPr>
          <w:lang w:val="pl-PL"/>
        </w:rPr>
        <w:t>za</w:t>
      </w:r>
      <w:r w:rsidR="0098430F">
        <w:rPr>
          <w:lang w:val="pl-PL"/>
        </w:rPr>
        <w:t>burzeń</w:t>
      </w:r>
      <w:r w:rsidR="00DA3081">
        <w:rPr>
          <w:lang w:val="pl-PL"/>
        </w:rPr>
        <w:t xml:space="preserve"> tożsamości biograficznej (</w:t>
      </w:r>
      <w:r w:rsidR="0098430F">
        <w:rPr>
          <w:lang w:val="pl-PL"/>
        </w:rPr>
        <w:t>koncepcja</w:t>
      </w:r>
      <w:r w:rsidR="00DA3081">
        <w:rPr>
          <w:lang w:val="pl-PL"/>
        </w:rPr>
        <w:t xml:space="preserve"> </w:t>
      </w:r>
      <w:proofErr w:type="spellStart"/>
      <w:r w:rsidR="00211F49">
        <w:rPr>
          <w:lang w:val="pl-PL"/>
        </w:rPr>
        <w:t>Anthonego</w:t>
      </w:r>
      <w:proofErr w:type="spellEnd"/>
      <w:r w:rsidR="00211F49">
        <w:rPr>
          <w:lang w:val="pl-PL"/>
        </w:rPr>
        <w:t xml:space="preserve"> </w:t>
      </w:r>
      <w:r w:rsidR="003D6D88">
        <w:rPr>
          <w:lang w:val="pl-PL"/>
        </w:rPr>
        <w:t>Giddensa</w:t>
      </w:r>
      <w:r w:rsidR="00211F49">
        <w:rPr>
          <w:lang w:val="pl-PL"/>
        </w:rPr>
        <w:t>)</w:t>
      </w:r>
      <w:r w:rsidR="00A3049E">
        <w:rPr>
          <w:lang w:val="pl-PL"/>
        </w:rPr>
        <w:t xml:space="preserve">. </w:t>
      </w:r>
    </w:p>
    <w:p w:rsidR="00D9055A" w:rsidRDefault="003815F6" w:rsidP="00216136">
      <w:pPr>
        <w:spacing w:before="120" w:after="120" w:line="360" w:lineRule="auto"/>
        <w:jc w:val="both"/>
        <w:rPr>
          <w:lang w:val="pl-PL"/>
        </w:rPr>
      </w:pPr>
      <w:r w:rsidRPr="00076160">
        <w:rPr>
          <w:b/>
          <w:lang w:val="pl-PL"/>
        </w:rPr>
        <w:t>4)</w:t>
      </w:r>
      <w:r>
        <w:rPr>
          <w:lang w:val="pl-PL"/>
        </w:rPr>
        <w:t xml:space="preserve"> </w:t>
      </w:r>
      <w:r w:rsidR="00DA3081">
        <w:rPr>
          <w:u w:val="single"/>
          <w:lang w:val="pl-PL"/>
        </w:rPr>
        <w:t>część warsztatowa</w:t>
      </w:r>
      <w:r>
        <w:rPr>
          <w:u w:val="single"/>
          <w:lang w:val="pl-PL"/>
        </w:rPr>
        <w:t>:</w:t>
      </w:r>
      <w:r w:rsidRPr="00076160">
        <w:rPr>
          <w:lang w:val="pl-PL"/>
        </w:rPr>
        <w:t xml:space="preserve"> jeśli Państwo mieliby ochotę i byliby zainteresowani, chciałabym przeprowadzić </w:t>
      </w:r>
      <w:r w:rsidR="00DA3081">
        <w:rPr>
          <w:lang w:val="pl-PL"/>
        </w:rPr>
        <w:t xml:space="preserve">dogłębniejszą </w:t>
      </w:r>
      <w:r w:rsidRPr="00076160">
        <w:rPr>
          <w:lang w:val="pl-PL"/>
        </w:rPr>
        <w:t xml:space="preserve">analizę </w:t>
      </w:r>
      <w:r w:rsidR="00DA3081">
        <w:rPr>
          <w:lang w:val="pl-PL"/>
        </w:rPr>
        <w:t>wybranego świadectwa, którym jest literacka próba</w:t>
      </w:r>
      <w:r w:rsidRPr="00076160">
        <w:rPr>
          <w:lang w:val="pl-PL"/>
        </w:rPr>
        <w:t xml:space="preserve"> </w:t>
      </w:r>
      <w:r w:rsidR="00076160" w:rsidRPr="00076160">
        <w:rPr>
          <w:lang w:val="pl-PL"/>
        </w:rPr>
        <w:t xml:space="preserve">przepracowania traumatycznego doświadczenia </w:t>
      </w:r>
      <w:r w:rsidRPr="00076160">
        <w:rPr>
          <w:lang w:val="pl-PL"/>
        </w:rPr>
        <w:t xml:space="preserve">rzezi Woli </w:t>
      </w:r>
      <w:r w:rsidR="00076160" w:rsidRPr="00076160">
        <w:rPr>
          <w:lang w:val="pl-PL"/>
        </w:rPr>
        <w:t xml:space="preserve">przez </w:t>
      </w:r>
      <w:r w:rsidR="00A37A19" w:rsidRPr="00076160">
        <w:rPr>
          <w:lang w:val="pl-PL"/>
        </w:rPr>
        <w:t>ocalałego (z własnej egzekucji i pozostającego świadkiem egzekucji swojej rodziny)</w:t>
      </w:r>
      <w:r w:rsidR="00A37A19">
        <w:rPr>
          <w:lang w:val="pl-PL"/>
        </w:rPr>
        <w:t xml:space="preserve"> </w:t>
      </w:r>
      <w:r w:rsidR="00DA3081" w:rsidRPr="00076160">
        <w:rPr>
          <w:lang w:val="pl-PL"/>
        </w:rPr>
        <w:t>adoptowanego syna Jarosława Iwaszkiewicza</w:t>
      </w:r>
      <w:r w:rsidR="00DA3081">
        <w:rPr>
          <w:lang w:val="pl-PL"/>
        </w:rPr>
        <w:t>, Pana Wiesława Kępińskiego,</w:t>
      </w:r>
      <w:r w:rsidR="00DA3081" w:rsidRPr="00076160">
        <w:rPr>
          <w:lang w:val="pl-PL"/>
        </w:rPr>
        <w:t xml:space="preserve"> </w:t>
      </w:r>
      <w:r w:rsidRPr="00076160">
        <w:rPr>
          <w:lang w:val="pl-PL"/>
        </w:rPr>
        <w:t>Tekst</w:t>
      </w:r>
      <w:r w:rsidR="00B55C6D" w:rsidRPr="00076160">
        <w:rPr>
          <w:lang w:val="pl-PL"/>
        </w:rPr>
        <w:t xml:space="preserve"> świadectwa</w:t>
      </w:r>
      <w:r w:rsidR="00076160" w:rsidRPr="00076160">
        <w:rPr>
          <w:lang w:val="pl-PL"/>
        </w:rPr>
        <w:t xml:space="preserve"> zatytułowanego</w:t>
      </w:r>
      <w:r w:rsidR="00B55C6D" w:rsidRPr="00076160">
        <w:rPr>
          <w:lang w:val="pl-PL"/>
        </w:rPr>
        <w:t xml:space="preserve"> </w:t>
      </w:r>
      <w:r w:rsidR="0098430F">
        <w:rPr>
          <w:lang w:val="pl-PL"/>
        </w:rPr>
        <w:t>"Scenopis</w:t>
      </w:r>
      <w:r w:rsidR="00076160" w:rsidRPr="00076160">
        <w:rPr>
          <w:lang w:val="pl-PL"/>
        </w:rPr>
        <w:t xml:space="preserve"> Boga" który Państwu przesyłam</w:t>
      </w:r>
      <w:r w:rsidR="00B55C6D" w:rsidRPr="00076160">
        <w:rPr>
          <w:lang w:val="pl-PL"/>
        </w:rPr>
        <w:t xml:space="preserve"> </w:t>
      </w:r>
      <w:r w:rsidR="00076160" w:rsidRPr="00076160">
        <w:rPr>
          <w:lang w:val="pl-PL"/>
        </w:rPr>
        <w:t xml:space="preserve">(załącznik 4) </w:t>
      </w:r>
      <w:r w:rsidRPr="00076160">
        <w:rPr>
          <w:lang w:val="pl-PL"/>
        </w:rPr>
        <w:t>powsta</w:t>
      </w:r>
      <w:r w:rsidR="00076160" w:rsidRPr="00076160">
        <w:rPr>
          <w:lang w:val="pl-PL"/>
        </w:rPr>
        <w:t xml:space="preserve">ł kilka lat temu i jest tekstem </w:t>
      </w:r>
      <w:r w:rsidRPr="00076160">
        <w:rPr>
          <w:lang w:val="pl-PL"/>
        </w:rPr>
        <w:t>niepublikowanym</w:t>
      </w:r>
      <w:r w:rsidR="00B55C6D" w:rsidRPr="00076160">
        <w:rPr>
          <w:lang w:val="pl-PL"/>
        </w:rPr>
        <w:t xml:space="preserve"> (p</w:t>
      </w:r>
      <w:r w:rsidR="00BA4630">
        <w:rPr>
          <w:lang w:val="pl-PL"/>
        </w:rPr>
        <w:t>rosiłabym więc o nierozpowszechnianie tekstu</w:t>
      </w:r>
      <w:r w:rsidR="00B55C6D" w:rsidRPr="00076160">
        <w:rPr>
          <w:lang w:val="pl-PL"/>
        </w:rPr>
        <w:t>). W jego treści będziemy szukać motywów</w:t>
      </w:r>
      <w:r w:rsidR="00076160" w:rsidRPr="00076160">
        <w:rPr>
          <w:lang w:val="pl-PL"/>
        </w:rPr>
        <w:t>:</w:t>
      </w:r>
      <w:r w:rsidR="00B55C6D" w:rsidRPr="00076160">
        <w:rPr>
          <w:lang w:val="pl-PL"/>
        </w:rPr>
        <w:t xml:space="preserve"> "trauma jako wydarzenie", </w:t>
      </w:r>
      <w:r w:rsidR="00076160" w:rsidRPr="00076160">
        <w:rPr>
          <w:lang w:val="pl-PL"/>
        </w:rPr>
        <w:t xml:space="preserve">oraz </w:t>
      </w:r>
      <w:r w:rsidR="00795957">
        <w:rPr>
          <w:lang w:val="pl-PL"/>
        </w:rPr>
        <w:t xml:space="preserve">jako </w:t>
      </w:r>
      <w:r w:rsidR="00076160" w:rsidRPr="00076160">
        <w:rPr>
          <w:lang w:val="pl-PL"/>
        </w:rPr>
        <w:t xml:space="preserve">"wydarzenie po wydarzeniu". </w:t>
      </w:r>
      <w:r w:rsidRPr="00076160">
        <w:rPr>
          <w:lang w:val="pl-PL"/>
        </w:rPr>
        <w:t>Jestem  bardzo ciekawa Państwa indywidualnych interpretacji</w:t>
      </w:r>
      <w:r w:rsidR="00076160">
        <w:rPr>
          <w:lang w:val="pl-PL"/>
        </w:rPr>
        <w:t xml:space="preserve"> zarówno w kontekście psychoanalitycznym (</w:t>
      </w:r>
      <w:r w:rsidR="00A37A19">
        <w:rPr>
          <w:lang w:val="pl-PL"/>
        </w:rPr>
        <w:t xml:space="preserve">lub / i </w:t>
      </w:r>
      <w:r w:rsidR="00076160">
        <w:rPr>
          <w:lang w:val="pl-PL"/>
        </w:rPr>
        <w:t>post-sekularnym), jak i "somatycznym". Tekst możemy opracować "w domu" lub przeznaczyć dodatkowe 5 - 10 min do "przepracowania" po zasadniczej części wykła</w:t>
      </w:r>
      <w:r w:rsidR="00A37A19">
        <w:rPr>
          <w:lang w:val="pl-PL"/>
        </w:rPr>
        <w:t xml:space="preserve">du </w:t>
      </w:r>
      <w:r w:rsidR="00076160">
        <w:rPr>
          <w:lang w:val="pl-PL"/>
        </w:rPr>
        <w:t>(</w:t>
      </w:r>
      <w:r w:rsidR="00A37A19">
        <w:rPr>
          <w:lang w:val="pl-PL"/>
        </w:rPr>
        <w:t xml:space="preserve">na </w:t>
      </w:r>
      <w:r w:rsidR="00076160">
        <w:rPr>
          <w:lang w:val="pl-PL"/>
        </w:rPr>
        <w:t xml:space="preserve">którą przeznaczam na </w:t>
      </w:r>
      <w:proofErr w:type="spellStart"/>
      <w:r w:rsidR="00076160">
        <w:rPr>
          <w:lang w:val="pl-PL"/>
        </w:rPr>
        <w:t>max</w:t>
      </w:r>
      <w:proofErr w:type="spellEnd"/>
      <w:r w:rsidR="00076160">
        <w:rPr>
          <w:lang w:val="pl-PL"/>
        </w:rPr>
        <w:t>. 55 min, tak aby pozostał czas na świadectwo Kępińskiego i dyskusję).</w:t>
      </w:r>
    </w:p>
    <w:p w:rsidR="00770242" w:rsidRPr="00A3049E" w:rsidRDefault="00D9055A" w:rsidP="00FE2618">
      <w:pPr>
        <w:spacing w:before="120" w:after="120" w:line="360" w:lineRule="auto"/>
        <w:jc w:val="both"/>
        <w:rPr>
          <w:lang w:val="pl-PL"/>
        </w:rPr>
      </w:pPr>
      <w:r>
        <w:rPr>
          <w:lang w:val="pl-PL"/>
        </w:rPr>
        <w:t xml:space="preserve">                                                    </w:t>
      </w:r>
      <w:r w:rsidR="00793FD7" w:rsidRPr="00793FD7">
        <w:rPr>
          <w:lang w:val="pl-PL"/>
        </w:rPr>
        <w:t xml:space="preserve"> Z poważeni</w:t>
      </w:r>
      <w:r>
        <w:rPr>
          <w:lang w:val="pl-PL"/>
        </w:rPr>
        <w:t xml:space="preserve">em i serdecznymi pozdrowieniami! </w:t>
      </w:r>
      <w:r>
        <w:rPr>
          <w:i/>
          <w:lang w:val="pl-PL"/>
        </w:rPr>
        <w:t xml:space="preserve"> </w:t>
      </w:r>
      <w:r>
        <w:rPr>
          <w:sz w:val="20"/>
          <w:szCs w:val="20"/>
          <w:lang w:val="pl-PL"/>
        </w:rPr>
        <w:t>M.W</w:t>
      </w:r>
    </w:p>
    <w:sectPr w:rsidR="00770242" w:rsidRPr="00A3049E" w:rsidSect="005444EC">
      <w:footerReference w:type="even" r:id="rId7"/>
      <w:footerReference w:type="default" r:id="rId8"/>
      <w:pgSz w:w="11906" w:h="16838"/>
      <w:pgMar w:top="1440" w:right="1797" w:bottom="1440" w:left="179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7232" w:rsidRDefault="00AE7232">
      <w:r>
        <w:separator/>
      </w:r>
    </w:p>
  </w:endnote>
  <w:endnote w:type="continuationSeparator" w:id="0">
    <w:p w:rsidR="00AE7232" w:rsidRDefault="00AE723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Lato">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0833" w:rsidRDefault="00B80833" w:rsidP="007B6EF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B80833" w:rsidRDefault="00B80833" w:rsidP="007B6EF1">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0833" w:rsidRDefault="00B80833" w:rsidP="007B6EF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FE2618">
      <w:rPr>
        <w:rStyle w:val="Numerstrony"/>
        <w:noProof/>
      </w:rPr>
      <w:t>1</w:t>
    </w:r>
    <w:r>
      <w:rPr>
        <w:rStyle w:val="Numerstrony"/>
      </w:rPr>
      <w:fldChar w:fldCharType="end"/>
    </w:r>
  </w:p>
  <w:p w:rsidR="00B80833" w:rsidRDefault="00B80833" w:rsidP="007B6EF1">
    <w:pPr>
      <w:pStyle w:val="Stopk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7232" w:rsidRDefault="00AE7232">
      <w:r>
        <w:separator/>
      </w:r>
    </w:p>
  </w:footnote>
  <w:footnote w:type="continuationSeparator" w:id="0">
    <w:p w:rsidR="00AE7232" w:rsidRDefault="00AE7232">
      <w:r>
        <w:continuationSeparator/>
      </w:r>
    </w:p>
  </w:footnote>
  <w:footnote w:id="1">
    <w:p w:rsidR="00B80833" w:rsidRPr="00DE79DA" w:rsidRDefault="00B80833" w:rsidP="00EB15B4">
      <w:pPr>
        <w:pStyle w:val="Tekstprzypisudolnego"/>
        <w:jc w:val="both"/>
        <w:rPr>
          <w:lang w:val="pl-PL"/>
        </w:rPr>
      </w:pPr>
      <w:r>
        <w:rPr>
          <w:rStyle w:val="Odwoanieprzypisudolnego"/>
        </w:rPr>
        <w:footnoteRef/>
      </w:r>
      <w:r w:rsidRPr="006A1DB0">
        <w:rPr>
          <w:lang w:val="pl-PL"/>
        </w:rPr>
        <w:t xml:space="preserve"> Na rynku wydawniczym  dostępne są 2 pozycje poświęcone wydarzeniom rzezi Woli: </w:t>
      </w:r>
      <w:r w:rsidRPr="003F3FE2">
        <w:rPr>
          <w:i/>
          <w:lang w:val="pl-PL"/>
        </w:rPr>
        <w:t xml:space="preserve">Sprawa </w:t>
      </w:r>
      <w:proofErr w:type="spellStart"/>
      <w:r w:rsidRPr="003F3FE2">
        <w:rPr>
          <w:i/>
          <w:lang w:val="pl-PL"/>
        </w:rPr>
        <w:t>Reinefartha</w:t>
      </w:r>
      <w:proofErr w:type="spellEnd"/>
      <w:r w:rsidRPr="003F3FE2">
        <w:rPr>
          <w:i/>
          <w:lang w:val="pl-PL"/>
        </w:rPr>
        <w:t xml:space="preserve">  </w:t>
      </w:r>
      <w:proofErr w:type="spellStart"/>
      <w:r>
        <w:rPr>
          <w:lang w:val="pl-PL"/>
        </w:rPr>
        <w:t>Phillipa</w:t>
      </w:r>
      <w:proofErr w:type="spellEnd"/>
      <w:r>
        <w:rPr>
          <w:lang w:val="pl-PL"/>
        </w:rPr>
        <w:t xml:space="preserve"> </w:t>
      </w:r>
      <w:proofErr w:type="spellStart"/>
      <w:r>
        <w:rPr>
          <w:lang w:val="pl-PL"/>
        </w:rPr>
        <w:t>Martiego</w:t>
      </w:r>
      <w:proofErr w:type="spellEnd"/>
      <w:r>
        <w:rPr>
          <w:lang w:val="pl-PL"/>
        </w:rPr>
        <w:t xml:space="preserve"> (2016), wyd. </w:t>
      </w:r>
      <w:r>
        <w:t xml:space="preserve">Świat Książki, oraz </w:t>
      </w:r>
      <w:r w:rsidRPr="003F3FE2">
        <w:rPr>
          <w:i/>
        </w:rPr>
        <w:t>Rzeź Woli. Zbrodnia nierozliczona</w:t>
      </w:r>
      <w:r w:rsidRPr="006A1DB0">
        <w:t xml:space="preserve"> (2016). </w:t>
      </w:r>
      <w:r>
        <w:t xml:space="preserve">wyd. Demart. </w:t>
      </w:r>
      <w:r w:rsidRPr="006A1DB0">
        <w:rPr>
          <w:lang w:val="pl-PL"/>
        </w:rPr>
        <w:t>Nie są to jednak pozycje</w:t>
      </w:r>
      <w:r>
        <w:rPr>
          <w:lang w:val="pl-PL"/>
        </w:rPr>
        <w:t xml:space="preserve"> </w:t>
      </w:r>
      <w:r w:rsidRPr="006A1DB0">
        <w:rPr>
          <w:i/>
          <w:lang w:val="pl-PL"/>
        </w:rPr>
        <w:t xml:space="preserve">stricte </w:t>
      </w:r>
      <w:r>
        <w:rPr>
          <w:lang w:val="pl-PL"/>
        </w:rPr>
        <w:t xml:space="preserve">naukowe (mimo iż </w:t>
      </w:r>
      <w:proofErr w:type="spellStart"/>
      <w:r>
        <w:rPr>
          <w:lang w:val="pl-PL"/>
        </w:rPr>
        <w:t>Gursztyn</w:t>
      </w:r>
      <w:proofErr w:type="spellEnd"/>
      <w:r w:rsidRPr="006A1DB0">
        <w:rPr>
          <w:lang w:val="pl-PL"/>
        </w:rPr>
        <w:t xml:space="preserve"> </w:t>
      </w:r>
      <w:r>
        <w:rPr>
          <w:lang w:val="pl-PL"/>
        </w:rPr>
        <w:t xml:space="preserve">jest </w:t>
      </w:r>
      <w:r w:rsidRPr="006A1DB0">
        <w:rPr>
          <w:lang w:val="pl-PL"/>
        </w:rPr>
        <w:t>dziennikarzem</w:t>
      </w:r>
      <w:r>
        <w:rPr>
          <w:lang w:val="pl-PL"/>
        </w:rPr>
        <w:t xml:space="preserve">, a </w:t>
      </w:r>
      <w:proofErr w:type="spellStart"/>
      <w:r>
        <w:rPr>
          <w:lang w:val="pl-PL"/>
        </w:rPr>
        <w:t>Marti</w:t>
      </w:r>
      <w:proofErr w:type="spellEnd"/>
      <w:r>
        <w:rPr>
          <w:lang w:val="pl-PL"/>
        </w:rPr>
        <w:t xml:space="preserve"> niemieckim historykiem jednak ton obydwu pozycji zmierza w kierunku publicystyki</w:t>
      </w:r>
      <w:r w:rsidRPr="006A1DB0">
        <w:rPr>
          <w:lang w:val="pl-PL"/>
        </w:rPr>
        <w:t xml:space="preserve">). </w:t>
      </w:r>
      <w:r w:rsidRPr="00DE79DA">
        <w:rPr>
          <w:lang w:val="pl-PL"/>
        </w:rPr>
        <w:t>W książce historyczki i ak</w:t>
      </w:r>
      <w:r>
        <w:rPr>
          <w:lang w:val="pl-PL"/>
        </w:rPr>
        <w:t xml:space="preserve">ademiczki Alexandry </w:t>
      </w:r>
      <w:proofErr w:type="spellStart"/>
      <w:r>
        <w:rPr>
          <w:lang w:val="pl-PL"/>
        </w:rPr>
        <w:t>Richie</w:t>
      </w:r>
      <w:proofErr w:type="spellEnd"/>
      <w:r>
        <w:rPr>
          <w:lang w:val="pl-PL"/>
        </w:rPr>
        <w:t xml:space="preserve"> </w:t>
      </w:r>
      <w:r w:rsidRPr="003F3FE2">
        <w:rPr>
          <w:i/>
          <w:lang w:val="pl-PL"/>
        </w:rPr>
        <w:t>Warszawa 1944. Tragiczne powstanie</w:t>
      </w:r>
      <w:r w:rsidRPr="00DE79DA">
        <w:rPr>
          <w:lang w:val="pl-PL"/>
        </w:rPr>
        <w:t xml:space="preserve"> (2014) W.A.B odnajdziemy natomiast ro</w:t>
      </w:r>
      <w:r>
        <w:rPr>
          <w:lang w:val="pl-PL"/>
        </w:rPr>
        <w:t>zdział poświęcony "rzezi Woli" - który przesłany został Państwu do wglądu.</w:t>
      </w:r>
    </w:p>
  </w:footnote>
  <w:footnote w:id="2">
    <w:p w:rsidR="00B80833" w:rsidRPr="00936EEE" w:rsidRDefault="00B80833" w:rsidP="00EB15B4">
      <w:pPr>
        <w:pStyle w:val="Tekstprzypisudolnego"/>
        <w:jc w:val="both"/>
        <w:rPr>
          <w:lang w:val="pl-PL"/>
        </w:rPr>
      </w:pPr>
      <w:r>
        <w:rPr>
          <w:rStyle w:val="Odwoanieprzypisudolnego"/>
        </w:rPr>
        <w:footnoteRef/>
      </w:r>
      <w:r w:rsidRPr="00936EEE">
        <w:rPr>
          <w:lang w:val="pl-PL"/>
        </w:rPr>
        <w:t xml:space="preserve"> </w:t>
      </w:r>
      <w:r>
        <w:rPr>
          <w:lang w:val="pl-PL"/>
        </w:rPr>
        <w:t xml:space="preserve">Zobacz: m.in. audycja z Prof. Wandą Jarząbek z Instytutu Studiów Politycznych PAN </w:t>
      </w:r>
      <w:r w:rsidRPr="00936EEE">
        <w:rPr>
          <w:lang w:val="pl-PL"/>
        </w:rPr>
        <w:t>http://www.polskieradio.pl/39/156/Artykul/1690016,Rzez-Woli-nierozliczona-zbrodnia</w:t>
      </w:r>
    </w:p>
  </w:footnote>
  <w:footnote w:id="3">
    <w:p w:rsidR="00B80833" w:rsidRPr="00F83A6E" w:rsidRDefault="00B80833" w:rsidP="00EB15B4">
      <w:pPr>
        <w:pStyle w:val="Tekstprzypisudolnego"/>
        <w:jc w:val="both"/>
        <w:rPr>
          <w:lang w:val="pl-PL"/>
        </w:rPr>
      </w:pPr>
      <w:r>
        <w:rPr>
          <w:rStyle w:val="Odwoanieprzypisudolnego"/>
        </w:rPr>
        <w:footnoteRef/>
      </w:r>
      <w:r w:rsidRPr="00DE79DA">
        <w:rPr>
          <w:lang w:val="pl-PL"/>
        </w:rPr>
        <w:t xml:space="preserve"> </w:t>
      </w:r>
      <w:r>
        <w:rPr>
          <w:lang w:val="pl-PL"/>
        </w:rPr>
        <w:t xml:space="preserve">Ośrodek Badań nad </w:t>
      </w:r>
      <w:proofErr w:type="spellStart"/>
      <w:r>
        <w:rPr>
          <w:lang w:val="pl-PL"/>
        </w:rPr>
        <w:t>Totalitaryzmami</w:t>
      </w:r>
      <w:proofErr w:type="spellEnd"/>
      <w:r>
        <w:rPr>
          <w:lang w:val="pl-PL"/>
        </w:rPr>
        <w:t xml:space="preserve"> im. Witolda Pileckiego podaje liczbę 50.000 - rozbieżności w liczbie ciał i powodu niemożność dokładnego wyliczenia wyjaśnię w trakcie wykładu wykorzystując materiały źródłowe (w tym wypisy z akt śledztwa we Flensburgu podjętego przez niemiecką prokuraturę w latach 1963-1967 przeciwko Heinzowi  </w:t>
      </w:r>
      <w:proofErr w:type="spellStart"/>
      <w:r>
        <w:rPr>
          <w:lang w:val="pl-PL"/>
        </w:rPr>
        <w:t>Reinefarthowi</w:t>
      </w:r>
      <w:proofErr w:type="spellEnd"/>
      <w:r>
        <w:rPr>
          <w:lang w:val="pl-PL"/>
        </w:rPr>
        <w:t xml:space="preserve"> posądzonego "o możliwość uczestnictwa w masowych zabójstwach". </w:t>
      </w:r>
      <w:r w:rsidRPr="00EB15B4">
        <w:rPr>
          <w:lang w:val="pl-PL"/>
        </w:rPr>
        <w:t xml:space="preserve">Sprawa </w:t>
      </w:r>
      <w:proofErr w:type="spellStart"/>
      <w:r w:rsidRPr="00EB15B4">
        <w:rPr>
          <w:lang w:val="pl-PL"/>
        </w:rPr>
        <w:t>Reinefartha</w:t>
      </w:r>
      <w:proofErr w:type="spellEnd"/>
      <w:r w:rsidRPr="00EB15B4">
        <w:rPr>
          <w:lang w:val="pl-PL"/>
        </w:rPr>
        <w:t xml:space="preserve"> została ostatecznie umorzona. Do procesu nie doszło, a </w:t>
      </w:r>
      <w:proofErr w:type="spellStart"/>
      <w:r w:rsidRPr="00EB15B4">
        <w:rPr>
          <w:lang w:val="pl-PL"/>
        </w:rPr>
        <w:t>Reinefarth</w:t>
      </w:r>
      <w:proofErr w:type="spellEnd"/>
      <w:r w:rsidRPr="00EB15B4">
        <w:rPr>
          <w:lang w:val="pl-PL"/>
        </w:rPr>
        <w:t xml:space="preserve"> wrócił do praktyki adwokackiej, </w:t>
      </w:r>
      <w:r>
        <w:rPr>
          <w:lang w:val="pl-PL"/>
        </w:rPr>
        <w:t xml:space="preserve">jak również zaczął pełnić funkcje publiczne - był </w:t>
      </w:r>
      <w:r w:rsidRPr="00F83A6E">
        <w:rPr>
          <w:shd w:val="clear" w:color="auto" w:fill="FFFFFF"/>
          <w:lang w:val="pl-PL"/>
        </w:rPr>
        <w:t xml:space="preserve">burmistrzem miasta (a dokładnie: kurortu) </w:t>
      </w:r>
      <w:proofErr w:type="spellStart"/>
      <w:r w:rsidRPr="00F83A6E">
        <w:rPr>
          <w:shd w:val="clear" w:color="auto" w:fill="FFFFFF"/>
          <w:lang w:val="pl-PL"/>
        </w:rPr>
        <w:t>Westerland</w:t>
      </w:r>
      <w:proofErr w:type="spellEnd"/>
      <w:r w:rsidRPr="00F83A6E">
        <w:rPr>
          <w:shd w:val="clear" w:color="auto" w:fill="FFFFFF"/>
          <w:lang w:val="pl-PL"/>
        </w:rPr>
        <w:t xml:space="preserve"> na wyspie </w:t>
      </w:r>
      <w:proofErr w:type="spellStart"/>
      <w:r w:rsidRPr="00F83A6E">
        <w:rPr>
          <w:shd w:val="clear" w:color="auto" w:fill="FFFFFF"/>
          <w:lang w:val="pl-PL"/>
        </w:rPr>
        <w:t>Sylt</w:t>
      </w:r>
      <w:proofErr w:type="spellEnd"/>
      <w:r w:rsidRPr="00F83A6E">
        <w:rPr>
          <w:shd w:val="clear" w:color="auto" w:fill="FFFFFF"/>
          <w:lang w:val="pl-PL"/>
        </w:rPr>
        <w:t>, jak również deputowanym do parlamentu krajowego landu Szlezwik-Holsztyn</w:t>
      </w:r>
      <w:r>
        <w:rPr>
          <w:shd w:val="clear" w:color="auto" w:fill="FFFFFF"/>
          <w:lang w:val="pl-PL"/>
        </w:rPr>
        <w:t>.</w:t>
      </w:r>
    </w:p>
  </w:footnote>
  <w:footnote w:id="4">
    <w:p w:rsidR="00B80833" w:rsidRPr="00EB15B4" w:rsidRDefault="00B80833" w:rsidP="00EC3996">
      <w:pPr>
        <w:pStyle w:val="Tekstprzypisudolnego"/>
        <w:jc w:val="both"/>
        <w:rPr>
          <w:lang w:val="pl-PL"/>
        </w:rPr>
      </w:pPr>
      <w:r>
        <w:rPr>
          <w:rStyle w:val="Odwoanieprzypisudolnego"/>
        </w:rPr>
        <w:footnoteRef/>
      </w:r>
      <w:r w:rsidRPr="00EB15B4">
        <w:rPr>
          <w:lang w:val="pl-PL"/>
        </w:rPr>
        <w:t xml:space="preserve"> </w:t>
      </w:r>
      <w:r>
        <w:rPr>
          <w:lang w:val="pl-PL"/>
        </w:rPr>
        <w:t>W trakcie konferencji naukowej</w:t>
      </w:r>
      <w:r w:rsidRPr="00EB15B4">
        <w:rPr>
          <w:lang w:val="pl-PL"/>
        </w:rPr>
        <w:t xml:space="preserve"> zorganizowanej w listopadzie br.</w:t>
      </w:r>
      <w:r>
        <w:rPr>
          <w:lang w:val="pl-PL"/>
        </w:rPr>
        <w:t>,</w:t>
      </w:r>
      <w:r w:rsidRPr="00EB15B4">
        <w:rPr>
          <w:lang w:val="pl-PL"/>
        </w:rPr>
        <w:t xml:space="preserve"> </w:t>
      </w:r>
      <w:r>
        <w:rPr>
          <w:lang w:val="pl-PL"/>
        </w:rPr>
        <w:t xml:space="preserve">przez </w:t>
      </w:r>
      <w:proofErr w:type="spellStart"/>
      <w:r>
        <w:rPr>
          <w:lang w:val="pl-PL"/>
        </w:rPr>
        <w:t>OBnT</w:t>
      </w:r>
      <w:proofErr w:type="spellEnd"/>
      <w:r>
        <w:rPr>
          <w:lang w:val="pl-PL"/>
        </w:rPr>
        <w:t xml:space="preserve"> </w:t>
      </w:r>
      <w:r w:rsidRPr="00F0673D">
        <w:rPr>
          <w:i/>
          <w:lang w:val="pl-PL"/>
        </w:rPr>
        <w:t xml:space="preserve">Wola 1944: nierozliczona zbrodnia a pojęcie ludobójstwa </w:t>
      </w:r>
      <w:r>
        <w:rPr>
          <w:lang w:val="pl-PL"/>
        </w:rPr>
        <w:t xml:space="preserve">wątek poprawnej terminologii / definicji zbrodni został podjęty i przeanalizowany (w ramach dyskusji krytycznej) przez wybitnych specjalistów prawa wojennego </w:t>
      </w:r>
      <w:proofErr w:type="spellStart"/>
      <w:r w:rsidRPr="00EB15B4">
        <w:rPr>
          <w:lang w:val="pl-PL"/>
        </w:rPr>
        <w:t>m.in</w:t>
      </w:r>
      <w:proofErr w:type="spellEnd"/>
      <w:r w:rsidRPr="00EB15B4">
        <w:rPr>
          <w:lang w:val="pl-PL"/>
        </w:rPr>
        <w:t xml:space="preserve">: </w:t>
      </w:r>
      <w:r w:rsidRPr="00EB15B4">
        <w:rPr>
          <w:shd w:val="clear" w:color="auto" w:fill="FFFFFF"/>
          <w:lang w:val="pl-PL"/>
        </w:rPr>
        <w:t xml:space="preserve">prof. </w:t>
      </w:r>
      <w:proofErr w:type="spellStart"/>
      <w:r w:rsidRPr="00EB15B4">
        <w:rPr>
          <w:shd w:val="clear" w:color="auto" w:fill="FFFFFF"/>
          <w:lang w:val="pl-PL"/>
        </w:rPr>
        <w:t>Yorama</w:t>
      </w:r>
      <w:proofErr w:type="spellEnd"/>
      <w:r w:rsidRPr="00EB15B4">
        <w:rPr>
          <w:shd w:val="clear" w:color="auto" w:fill="FFFFFF"/>
          <w:lang w:val="pl-PL"/>
        </w:rPr>
        <w:t xml:space="preserve"> </w:t>
      </w:r>
      <w:proofErr w:type="spellStart"/>
      <w:r w:rsidRPr="00EB15B4">
        <w:rPr>
          <w:shd w:val="clear" w:color="auto" w:fill="FFFFFF"/>
          <w:lang w:val="pl-PL"/>
        </w:rPr>
        <w:t>Dinsteina</w:t>
      </w:r>
      <w:proofErr w:type="spellEnd"/>
      <w:r w:rsidRPr="00EB15B4">
        <w:rPr>
          <w:shd w:val="clear" w:color="auto" w:fill="FFFFFF"/>
          <w:lang w:val="pl-PL"/>
        </w:rPr>
        <w:t xml:space="preserve">, prof. Kevina Jon Hellera, czy prof. </w:t>
      </w:r>
      <w:r>
        <w:rPr>
          <w:shd w:val="clear" w:color="auto" w:fill="FFFFFF"/>
          <w:lang w:val="pl-PL"/>
        </w:rPr>
        <w:t xml:space="preserve">Williama A. </w:t>
      </w:r>
      <w:proofErr w:type="spellStart"/>
      <w:r>
        <w:rPr>
          <w:shd w:val="clear" w:color="auto" w:fill="FFFFFF"/>
          <w:lang w:val="pl-PL"/>
        </w:rPr>
        <w:t>Schabasa</w:t>
      </w:r>
      <w:proofErr w:type="spellEnd"/>
      <w:r>
        <w:rPr>
          <w:shd w:val="clear" w:color="auto" w:fill="FFFFFF"/>
          <w:lang w:val="pl-PL"/>
        </w:rPr>
        <w:t>.</w:t>
      </w:r>
      <w:r>
        <w:rPr>
          <w:rFonts w:ascii="Lato" w:hAnsi="Lato"/>
          <w:color w:val="333333"/>
          <w:sz w:val="16"/>
          <w:szCs w:val="16"/>
          <w:shd w:val="clear" w:color="auto" w:fill="FFFFFF"/>
          <w:lang w:val="pl-PL"/>
        </w:rPr>
        <w:t xml:space="preserve"> </w:t>
      </w:r>
    </w:p>
  </w:footnote>
  <w:footnote w:id="5">
    <w:p w:rsidR="00B80833" w:rsidRPr="00EC3996" w:rsidRDefault="00B80833" w:rsidP="00EC3996">
      <w:pPr>
        <w:pStyle w:val="Tekstprzypisudolnego"/>
        <w:jc w:val="both"/>
        <w:rPr>
          <w:lang w:val="pl-PL"/>
        </w:rPr>
      </w:pPr>
      <w:r>
        <w:rPr>
          <w:rStyle w:val="Odwoanieprzypisudolnego"/>
        </w:rPr>
        <w:footnoteRef/>
      </w:r>
      <w:r w:rsidRPr="00EC3996">
        <w:rPr>
          <w:lang w:val="pl-PL"/>
        </w:rPr>
        <w:t xml:space="preserve"> </w:t>
      </w:r>
      <w:r>
        <w:rPr>
          <w:lang w:val="pl-PL"/>
        </w:rPr>
        <w:t>Ze swojej zaproponuję Państwu tylko wprowadzenie do tematu, niemniej jednak pogłębienie problematyki historycznej - zwłaszcza w kierunku komparatystycznym wobec dyskursu Powstania Warszawskiego -  z pewnością byłoby w niedalekiej przyszłości wskazane. Temat rzezi Woli bowiem, przez długi czas pozostawał wyparty zarówno z debaty publicznej, jak i ze społecznej pamięci, a tym samym nie jest w stopniu wystarczającym opracowany naukowo.</w:t>
      </w:r>
    </w:p>
  </w:footnote>
  <w:footnote w:id="6">
    <w:p w:rsidR="00B80833" w:rsidRPr="00DA3081" w:rsidRDefault="00B80833" w:rsidP="00A13201">
      <w:pPr>
        <w:pStyle w:val="Tekstprzypisudolnego"/>
        <w:rPr>
          <w:lang w:val="pl-PL"/>
        </w:rPr>
      </w:pPr>
      <w:r>
        <w:rPr>
          <w:rStyle w:val="Odwoanieprzypisudolnego"/>
        </w:rPr>
        <w:footnoteRef/>
      </w:r>
      <w:r w:rsidRPr="00DA3081">
        <w:rPr>
          <w:lang w:val="pl-PL"/>
        </w:rPr>
        <w:t xml:space="preserve"> </w:t>
      </w:r>
      <w:r>
        <w:rPr>
          <w:lang w:val="pl-PL"/>
        </w:rPr>
        <w:t xml:space="preserve">M. </w:t>
      </w:r>
      <w:proofErr w:type="spellStart"/>
      <w:r>
        <w:rPr>
          <w:lang w:val="pl-PL"/>
        </w:rPr>
        <w:t>Orwid</w:t>
      </w:r>
      <w:proofErr w:type="spellEnd"/>
      <w:r>
        <w:rPr>
          <w:lang w:val="pl-PL"/>
        </w:rPr>
        <w:t xml:space="preserve"> (2009), </w:t>
      </w:r>
      <w:r w:rsidRPr="00DA3081">
        <w:rPr>
          <w:i/>
          <w:lang w:val="pl-PL"/>
        </w:rPr>
        <w:t>Trauma</w:t>
      </w:r>
      <w:r>
        <w:rPr>
          <w:lang w:val="pl-PL"/>
        </w:rPr>
        <w:t>, wyd. Literackie, Kraków, s. 7</w:t>
      </w:r>
    </w:p>
  </w:footnote>
  <w:footnote w:id="7">
    <w:p w:rsidR="00B80833" w:rsidRPr="00F0673D" w:rsidRDefault="00B80833" w:rsidP="00EC3996">
      <w:pPr>
        <w:pStyle w:val="Tekstprzypisudolnego"/>
        <w:jc w:val="both"/>
        <w:rPr>
          <w:lang w:val="pl-PL"/>
        </w:rPr>
      </w:pPr>
      <w:r>
        <w:rPr>
          <w:rStyle w:val="Odwoanieprzypisudolnego"/>
        </w:rPr>
        <w:footnoteRef/>
      </w:r>
      <w:r w:rsidRPr="00F0673D">
        <w:rPr>
          <w:lang w:val="pl-PL"/>
        </w:rPr>
        <w:t xml:space="preserve"> </w:t>
      </w:r>
      <w:r>
        <w:rPr>
          <w:lang w:val="pl-PL"/>
        </w:rPr>
        <w:t xml:space="preserve">Jak wskazują czołowi współcześni badacze traumy, psychiatrzy Otto van der Hart i </w:t>
      </w:r>
      <w:proofErr w:type="spellStart"/>
      <w:r>
        <w:rPr>
          <w:lang w:val="pl-PL"/>
        </w:rPr>
        <w:t>Bassel</w:t>
      </w:r>
      <w:proofErr w:type="spellEnd"/>
      <w:r>
        <w:rPr>
          <w:lang w:val="pl-PL"/>
        </w:rPr>
        <w:t xml:space="preserve"> van der </w:t>
      </w:r>
      <w:proofErr w:type="spellStart"/>
      <w:r>
        <w:rPr>
          <w:lang w:val="pl-PL"/>
        </w:rPr>
        <w:t>Kolk</w:t>
      </w:r>
      <w:proofErr w:type="spellEnd"/>
      <w:r>
        <w:rPr>
          <w:lang w:val="pl-PL"/>
        </w:rPr>
        <w:t xml:space="preserve"> komplementarnie do  myśli freudowskiej możemy również używać adaptacyjnej teorii zaburzenia traumatycznego </w:t>
      </w:r>
      <w:proofErr w:type="spellStart"/>
      <w:r>
        <w:rPr>
          <w:lang w:val="pl-PL"/>
        </w:rPr>
        <w:t>wg</w:t>
      </w:r>
      <w:proofErr w:type="spellEnd"/>
      <w:r>
        <w:rPr>
          <w:lang w:val="pl-PL"/>
        </w:rPr>
        <w:t xml:space="preserve">. </w:t>
      </w:r>
      <w:proofErr w:type="spellStart"/>
      <w:r>
        <w:rPr>
          <w:lang w:val="pl-PL"/>
        </w:rPr>
        <w:t>Pierra</w:t>
      </w:r>
      <w:proofErr w:type="spellEnd"/>
      <w:r>
        <w:rPr>
          <w:lang w:val="pl-PL"/>
        </w:rPr>
        <w:t xml:space="preserve"> Janeta.</w:t>
      </w:r>
    </w:p>
  </w:footnote>
  <w:footnote w:id="8">
    <w:p w:rsidR="00B80833" w:rsidRPr="003D6D88" w:rsidRDefault="00B80833" w:rsidP="00793FD7">
      <w:pPr>
        <w:jc w:val="both"/>
        <w:rPr>
          <w:sz w:val="20"/>
          <w:szCs w:val="20"/>
          <w:lang w:val="pl-PL"/>
        </w:rPr>
      </w:pPr>
      <w:r>
        <w:rPr>
          <w:rStyle w:val="Odwoanieprzypisudolnego"/>
        </w:rPr>
        <w:footnoteRef/>
      </w:r>
      <w:r w:rsidRPr="007B4D57">
        <w:rPr>
          <w:lang w:val="pl-PL"/>
        </w:rPr>
        <w:t xml:space="preserve"> </w:t>
      </w:r>
      <w:r w:rsidRPr="00616C45">
        <w:rPr>
          <w:sz w:val="20"/>
          <w:szCs w:val="20"/>
          <w:lang w:val="pl-PL"/>
        </w:rPr>
        <w:t>Przywołanie tekstu w tym miejscu wydaje mi się</w:t>
      </w:r>
      <w:r>
        <w:rPr>
          <w:sz w:val="20"/>
          <w:szCs w:val="20"/>
          <w:lang w:val="pl-PL"/>
        </w:rPr>
        <w:t xml:space="preserve"> o tyle</w:t>
      </w:r>
      <w:r w:rsidRPr="00616C45">
        <w:rPr>
          <w:sz w:val="20"/>
          <w:szCs w:val="20"/>
          <w:lang w:val="pl-PL"/>
        </w:rPr>
        <w:t xml:space="preserve"> zasadne, gdyż problem braku "ś</w:t>
      </w:r>
      <w:r>
        <w:rPr>
          <w:sz w:val="20"/>
          <w:szCs w:val="20"/>
          <w:lang w:val="pl-PL"/>
        </w:rPr>
        <w:t xml:space="preserve">rodowiskowej" / "poza tekstualnej" </w:t>
      </w:r>
      <w:r w:rsidRPr="00616C45">
        <w:rPr>
          <w:sz w:val="20"/>
          <w:szCs w:val="20"/>
          <w:lang w:val="pl-PL"/>
        </w:rPr>
        <w:t xml:space="preserve">perspektywy w badaniach </w:t>
      </w:r>
      <w:r>
        <w:rPr>
          <w:sz w:val="20"/>
          <w:szCs w:val="20"/>
          <w:lang w:val="pl-PL"/>
        </w:rPr>
        <w:t xml:space="preserve">nad Zagładą i traumą został </w:t>
      </w:r>
      <w:r w:rsidRPr="00616C45">
        <w:rPr>
          <w:sz w:val="20"/>
          <w:szCs w:val="20"/>
          <w:lang w:val="pl-PL"/>
        </w:rPr>
        <w:t xml:space="preserve">zauważony przez czołowe instytuty badawcze, np. Wiesenthal </w:t>
      </w:r>
      <w:proofErr w:type="spellStart"/>
      <w:r w:rsidRPr="00616C45">
        <w:rPr>
          <w:sz w:val="20"/>
          <w:szCs w:val="20"/>
          <w:lang w:val="pl-PL"/>
        </w:rPr>
        <w:t>Institute</w:t>
      </w:r>
      <w:proofErr w:type="spellEnd"/>
      <w:r w:rsidRPr="00616C45">
        <w:rPr>
          <w:sz w:val="20"/>
          <w:szCs w:val="20"/>
          <w:lang w:val="pl-PL"/>
        </w:rPr>
        <w:t xml:space="preserve"> for Holocaust </w:t>
      </w:r>
      <w:proofErr w:type="spellStart"/>
      <w:r w:rsidRPr="00616C45">
        <w:rPr>
          <w:sz w:val="20"/>
          <w:szCs w:val="20"/>
          <w:lang w:val="pl-PL"/>
        </w:rPr>
        <w:t>Studies</w:t>
      </w:r>
      <w:proofErr w:type="spellEnd"/>
      <w:r w:rsidRPr="00616C45">
        <w:rPr>
          <w:sz w:val="20"/>
          <w:szCs w:val="20"/>
          <w:lang w:val="pl-PL"/>
        </w:rPr>
        <w:t xml:space="preserve">, wydawcę tomu </w:t>
      </w:r>
      <w:proofErr w:type="spellStart"/>
      <w:r w:rsidRPr="00616C45">
        <w:rPr>
          <w:i/>
          <w:sz w:val="20"/>
          <w:szCs w:val="20"/>
          <w:lang w:val="pl-PL"/>
        </w:rPr>
        <w:t>Forensic</w:t>
      </w:r>
      <w:proofErr w:type="spellEnd"/>
      <w:r w:rsidRPr="00616C45">
        <w:rPr>
          <w:i/>
          <w:sz w:val="20"/>
          <w:szCs w:val="20"/>
          <w:lang w:val="pl-PL"/>
        </w:rPr>
        <w:t xml:space="preserve"> </w:t>
      </w:r>
      <w:proofErr w:type="spellStart"/>
      <w:r w:rsidRPr="00616C45">
        <w:rPr>
          <w:i/>
          <w:sz w:val="20"/>
          <w:szCs w:val="20"/>
          <w:lang w:val="pl-PL"/>
        </w:rPr>
        <w:t>Turn</w:t>
      </w:r>
      <w:proofErr w:type="spellEnd"/>
      <w:r w:rsidRPr="00616C45">
        <w:rPr>
          <w:i/>
          <w:sz w:val="20"/>
          <w:szCs w:val="20"/>
          <w:lang w:val="pl-PL"/>
        </w:rPr>
        <w:t xml:space="preserve"> </w:t>
      </w:r>
      <w:proofErr w:type="spellStart"/>
      <w:r w:rsidRPr="00616C45">
        <w:rPr>
          <w:i/>
          <w:sz w:val="20"/>
          <w:szCs w:val="20"/>
          <w:lang w:val="pl-PL"/>
        </w:rPr>
        <w:t>in</w:t>
      </w:r>
      <w:proofErr w:type="spellEnd"/>
      <w:r w:rsidRPr="00616C45">
        <w:rPr>
          <w:i/>
          <w:sz w:val="20"/>
          <w:szCs w:val="20"/>
          <w:lang w:val="pl-PL"/>
        </w:rPr>
        <w:t xml:space="preserve"> Holocaust </w:t>
      </w:r>
      <w:proofErr w:type="spellStart"/>
      <w:r w:rsidRPr="00616C45">
        <w:rPr>
          <w:i/>
          <w:sz w:val="20"/>
          <w:szCs w:val="20"/>
          <w:lang w:val="pl-PL"/>
        </w:rPr>
        <w:t>Studies</w:t>
      </w:r>
      <w:proofErr w:type="spellEnd"/>
      <w:r w:rsidRPr="00616C45">
        <w:rPr>
          <w:i/>
          <w:sz w:val="20"/>
          <w:szCs w:val="20"/>
          <w:lang w:val="pl-PL"/>
        </w:rPr>
        <w:t xml:space="preserve"> and Beyond</w:t>
      </w:r>
      <w:r>
        <w:rPr>
          <w:sz w:val="20"/>
          <w:szCs w:val="20"/>
          <w:lang w:val="pl-PL"/>
        </w:rPr>
        <w:t xml:space="preserve">, w którym mój tekst zostanie </w:t>
      </w:r>
      <w:r w:rsidRPr="00616C45">
        <w:rPr>
          <w:sz w:val="20"/>
          <w:szCs w:val="20"/>
          <w:lang w:val="pl-PL"/>
        </w:rPr>
        <w:t>op</w:t>
      </w:r>
      <w:r>
        <w:rPr>
          <w:sz w:val="20"/>
          <w:szCs w:val="20"/>
          <w:lang w:val="pl-PL"/>
        </w:rPr>
        <w:t xml:space="preserve">ublikowany do końca 2016 roku. Odwołanie się w cytowanym tekście do przypadku ludobójstwa w Rwandzie, wiąże się oczywiście z tematem artykułu, a nie z tematem który będziemy omawiać na seminarium, jednak sam postulat o "dekolonizację studiów nad traumą" </w:t>
      </w:r>
      <w:proofErr w:type="spellStart"/>
      <w:r>
        <w:rPr>
          <w:sz w:val="20"/>
          <w:szCs w:val="20"/>
          <w:lang w:val="pl-PL"/>
        </w:rPr>
        <w:t>Rothberga</w:t>
      </w:r>
      <w:proofErr w:type="spellEnd"/>
      <w:r>
        <w:rPr>
          <w:sz w:val="20"/>
          <w:szCs w:val="20"/>
          <w:lang w:val="pl-PL"/>
        </w:rPr>
        <w:t xml:space="preserve"> wobec innych (</w:t>
      </w:r>
      <w:proofErr w:type="spellStart"/>
      <w:r>
        <w:rPr>
          <w:sz w:val="20"/>
          <w:szCs w:val="20"/>
          <w:lang w:val="pl-PL"/>
        </w:rPr>
        <w:t>poza-holocaustowych</w:t>
      </w:r>
      <w:proofErr w:type="spellEnd"/>
      <w:r>
        <w:rPr>
          <w:sz w:val="20"/>
          <w:szCs w:val="20"/>
          <w:lang w:val="pl-PL"/>
        </w:rPr>
        <w:t xml:space="preserve">) przypadków wydaje mi się pytaniem uniwersalnym i aktualnym (w kontekście każdej cywilnej zbrodni masowej). </w:t>
      </w:r>
    </w:p>
  </w:footnote>
  <w:footnote w:id="9">
    <w:p w:rsidR="00B80833" w:rsidRPr="00BB4B2D" w:rsidRDefault="00B80833" w:rsidP="00793FD7">
      <w:pPr>
        <w:pStyle w:val="Tekstprzypisudolnego"/>
        <w:jc w:val="both"/>
      </w:pPr>
      <w:r w:rsidRPr="00BB4B2D">
        <w:rPr>
          <w:rStyle w:val="Odwoanieprzypisudolnego"/>
        </w:rPr>
        <w:footnoteRef/>
      </w:r>
      <w:r w:rsidRPr="00BB4B2D">
        <w:t xml:space="preserve"> Michael Rothberg, </w:t>
      </w:r>
      <w:r w:rsidRPr="003D6D88">
        <w:rPr>
          <w:i/>
        </w:rPr>
        <w:t>Decolonizing Trauma Studies: A Response</w:t>
      </w:r>
      <w:r w:rsidRPr="00BB4B2D">
        <w:t>, in: Studies in the Novel, 40/ 1-2 2008, 226.</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stylePaneFormatFilter w:val="3F01"/>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A3049E"/>
    <w:rsid w:val="0002168C"/>
    <w:rsid w:val="0004708E"/>
    <w:rsid w:val="00061720"/>
    <w:rsid w:val="00062560"/>
    <w:rsid w:val="00076160"/>
    <w:rsid w:val="000862D2"/>
    <w:rsid w:val="000E3AE3"/>
    <w:rsid w:val="0010162E"/>
    <w:rsid w:val="00123F4E"/>
    <w:rsid w:val="00137322"/>
    <w:rsid w:val="00187116"/>
    <w:rsid w:val="001920E4"/>
    <w:rsid w:val="001B4F8D"/>
    <w:rsid w:val="001C1F14"/>
    <w:rsid w:val="001C637F"/>
    <w:rsid w:val="00211F49"/>
    <w:rsid w:val="00216136"/>
    <w:rsid w:val="00216F73"/>
    <w:rsid w:val="00217AD7"/>
    <w:rsid w:val="00261B3C"/>
    <w:rsid w:val="002935EF"/>
    <w:rsid w:val="002F4364"/>
    <w:rsid w:val="00330718"/>
    <w:rsid w:val="003512F2"/>
    <w:rsid w:val="00354A47"/>
    <w:rsid w:val="003815F6"/>
    <w:rsid w:val="003D6D88"/>
    <w:rsid w:val="003F3FE2"/>
    <w:rsid w:val="003F4F0A"/>
    <w:rsid w:val="0040500B"/>
    <w:rsid w:val="00431E89"/>
    <w:rsid w:val="004365D7"/>
    <w:rsid w:val="0046355D"/>
    <w:rsid w:val="004779C1"/>
    <w:rsid w:val="004D56A5"/>
    <w:rsid w:val="00504558"/>
    <w:rsid w:val="0053583E"/>
    <w:rsid w:val="005444EC"/>
    <w:rsid w:val="005733F4"/>
    <w:rsid w:val="00616C45"/>
    <w:rsid w:val="00665619"/>
    <w:rsid w:val="0068767F"/>
    <w:rsid w:val="006905FA"/>
    <w:rsid w:val="006A1DB0"/>
    <w:rsid w:val="006B36E0"/>
    <w:rsid w:val="007617F9"/>
    <w:rsid w:val="00770242"/>
    <w:rsid w:val="007756AD"/>
    <w:rsid w:val="0078254B"/>
    <w:rsid w:val="00793FD7"/>
    <w:rsid w:val="00795957"/>
    <w:rsid w:val="007B4D57"/>
    <w:rsid w:val="007B6EF1"/>
    <w:rsid w:val="007E6E4C"/>
    <w:rsid w:val="007F56B3"/>
    <w:rsid w:val="0080198A"/>
    <w:rsid w:val="00861B10"/>
    <w:rsid w:val="008F021B"/>
    <w:rsid w:val="00911F96"/>
    <w:rsid w:val="009265A1"/>
    <w:rsid w:val="00936EEE"/>
    <w:rsid w:val="009653FC"/>
    <w:rsid w:val="0098430F"/>
    <w:rsid w:val="009B54E5"/>
    <w:rsid w:val="009E4004"/>
    <w:rsid w:val="009E69F9"/>
    <w:rsid w:val="00A13201"/>
    <w:rsid w:val="00A13555"/>
    <w:rsid w:val="00A3049E"/>
    <w:rsid w:val="00A37A19"/>
    <w:rsid w:val="00A71655"/>
    <w:rsid w:val="00AA4662"/>
    <w:rsid w:val="00AA5854"/>
    <w:rsid w:val="00AB0464"/>
    <w:rsid w:val="00AB37FE"/>
    <w:rsid w:val="00AE7232"/>
    <w:rsid w:val="00B54E5D"/>
    <w:rsid w:val="00B55C6D"/>
    <w:rsid w:val="00B56C33"/>
    <w:rsid w:val="00B8013F"/>
    <w:rsid w:val="00B80833"/>
    <w:rsid w:val="00B84A5D"/>
    <w:rsid w:val="00B909CC"/>
    <w:rsid w:val="00BA3CDB"/>
    <w:rsid w:val="00BA4630"/>
    <w:rsid w:val="00BA6BEF"/>
    <w:rsid w:val="00BB5520"/>
    <w:rsid w:val="00BC361B"/>
    <w:rsid w:val="00BF3810"/>
    <w:rsid w:val="00C206C4"/>
    <w:rsid w:val="00C7383E"/>
    <w:rsid w:val="00C747EE"/>
    <w:rsid w:val="00C7635E"/>
    <w:rsid w:val="00C92E55"/>
    <w:rsid w:val="00C95DB9"/>
    <w:rsid w:val="00CB3033"/>
    <w:rsid w:val="00CF32C6"/>
    <w:rsid w:val="00D234E4"/>
    <w:rsid w:val="00D9055A"/>
    <w:rsid w:val="00DA3081"/>
    <w:rsid w:val="00DC5A5A"/>
    <w:rsid w:val="00DD499E"/>
    <w:rsid w:val="00DE79DA"/>
    <w:rsid w:val="00DF67B9"/>
    <w:rsid w:val="00DF7000"/>
    <w:rsid w:val="00E24560"/>
    <w:rsid w:val="00E40853"/>
    <w:rsid w:val="00EB15B4"/>
    <w:rsid w:val="00EC3996"/>
    <w:rsid w:val="00ED4F97"/>
    <w:rsid w:val="00EE23AD"/>
    <w:rsid w:val="00F0673D"/>
    <w:rsid w:val="00F10488"/>
    <w:rsid w:val="00F83A6E"/>
    <w:rsid w:val="00F93088"/>
    <w:rsid w:val="00FB6278"/>
    <w:rsid w:val="00FE1B37"/>
    <w:rsid w:val="00FE2618"/>
    <w:rsid w:val="00FF188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A3049E"/>
    <w:rPr>
      <w:sz w:val="24"/>
      <w:szCs w:val="24"/>
      <w:lang w:val="en-GB" w:eastAsia="en-GB"/>
    </w:rPr>
  </w:style>
  <w:style w:type="paragraph" w:styleId="Nagwek1">
    <w:name w:val="heading 1"/>
    <w:basedOn w:val="Normalny"/>
    <w:next w:val="Normalny"/>
    <w:qFormat/>
    <w:rsid w:val="00BA3CDB"/>
    <w:pPr>
      <w:keepNext/>
      <w:spacing w:before="240" w:after="60"/>
      <w:outlineLvl w:val="0"/>
    </w:pPr>
    <w:rPr>
      <w:rFonts w:ascii="Arial" w:hAnsi="Arial" w:cs="Arial"/>
      <w:b/>
      <w:bCs/>
      <w:kern w:val="32"/>
      <w:sz w:val="32"/>
      <w:szCs w:val="3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Tekstprzypisudolnego">
    <w:name w:val="footnote text"/>
    <w:basedOn w:val="Normalny"/>
    <w:link w:val="TekstprzypisudolnegoZnak"/>
    <w:semiHidden/>
    <w:rsid w:val="00A3049E"/>
    <w:rPr>
      <w:sz w:val="20"/>
      <w:szCs w:val="20"/>
    </w:rPr>
  </w:style>
  <w:style w:type="character" w:styleId="Odwoanieprzypisudolnego">
    <w:name w:val="footnote reference"/>
    <w:basedOn w:val="Domylnaczcionkaakapitu"/>
    <w:semiHidden/>
    <w:rsid w:val="00A3049E"/>
    <w:rPr>
      <w:vertAlign w:val="superscript"/>
    </w:rPr>
  </w:style>
  <w:style w:type="paragraph" w:styleId="Stopka">
    <w:name w:val="footer"/>
    <w:basedOn w:val="Normalny"/>
    <w:rsid w:val="00A3049E"/>
    <w:pPr>
      <w:tabs>
        <w:tab w:val="center" w:pos="4536"/>
        <w:tab w:val="right" w:pos="9072"/>
      </w:tabs>
    </w:pPr>
  </w:style>
  <w:style w:type="character" w:styleId="Numerstrony">
    <w:name w:val="page number"/>
    <w:basedOn w:val="Domylnaczcionkaakapitu"/>
    <w:rsid w:val="00A3049E"/>
  </w:style>
  <w:style w:type="character" w:customStyle="1" w:styleId="TekstprzypisudolnegoZnak">
    <w:name w:val="Tekst przypisu dolnego Znak"/>
    <w:link w:val="Tekstprzypisudolnego"/>
    <w:rsid w:val="00A3049E"/>
    <w:rPr>
      <w:lang w:val="en-GB" w:eastAsia="en-GB" w:bidi="ar-SA"/>
    </w:rPr>
  </w:style>
  <w:style w:type="character" w:customStyle="1" w:styleId="ZnakZnak3">
    <w:name w:val=" Znak Znak3"/>
    <w:rsid w:val="00354A47"/>
    <w:rPr>
      <w:lang w:val="pl-PL" w:eastAsia="pl-PL"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1765</Words>
  <Characters>10595</Characters>
  <Application>Microsoft Office Word</Application>
  <DocSecurity>0</DocSecurity>
  <Lines>88</Lines>
  <Paragraphs>24</Paragraphs>
  <ScaleCrop>false</ScaleCrop>
  <HeadingPairs>
    <vt:vector size="2" baseType="variant">
      <vt:variant>
        <vt:lpstr>Tytuł</vt:lpstr>
      </vt:variant>
      <vt:variant>
        <vt:i4>1</vt:i4>
      </vt:variant>
    </vt:vector>
  </HeadingPairs>
  <TitlesOfParts>
    <vt:vector size="1" baseType="lpstr">
      <vt:lpstr>Małgorzta Wosińska</vt:lpstr>
    </vt:vector>
  </TitlesOfParts>
  <Company/>
  <LinksUpToDate>false</LinksUpToDate>
  <CharactersWithSpaces>12336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Małgorzta Wosińska</dc:title>
  <dc:creator>User</dc:creator>
  <cp:lastModifiedBy>Bartek</cp:lastModifiedBy>
  <cp:revision>2</cp:revision>
  <dcterms:created xsi:type="dcterms:W3CDTF">2017-03-08T09:33:00Z</dcterms:created>
  <dcterms:modified xsi:type="dcterms:W3CDTF">2017-03-08T09:33:00Z</dcterms:modified>
</cp:coreProperties>
</file>